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99B36E" w14:textId="77777777" w:rsidR="00CA180F" w:rsidRPr="006D42B8" w:rsidRDefault="0006341C" w:rsidP="00AD66CF">
      <w:pPr>
        <w:pStyle w:val="3GPPHeader"/>
        <w:spacing w:after="0"/>
        <w:jc w:val="left"/>
        <w:rPr>
          <w:rFonts w:cs="Arial"/>
          <w:sz w:val="32"/>
          <w:szCs w:val="32"/>
        </w:rPr>
      </w:pPr>
      <w:bookmarkStart w:id="0" w:name="_Hlk158888928"/>
      <w:r w:rsidRPr="006D42B8">
        <w:rPr>
          <w:rFonts w:ascii="Arial" w:hAnsi="Arial" w:cs="Arial"/>
          <w:sz w:val="28"/>
        </w:rPr>
        <w:t>3GPP TSG RAN WG1 #116</w:t>
      </w:r>
      <w:r w:rsidR="00CA180F" w:rsidRPr="006D42B8">
        <w:rPr>
          <w:rFonts w:cs="Arial"/>
        </w:rPr>
        <w:tab/>
      </w:r>
      <w:r w:rsidR="00D84E98" w:rsidRPr="006D42B8">
        <w:rPr>
          <w:rFonts w:ascii="Arial" w:hAnsi="Arial" w:cs="Arial"/>
          <w:sz w:val="28"/>
        </w:rPr>
        <w:t>R</w:t>
      </w:r>
      <w:r w:rsidRPr="006D42B8">
        <w:rPr>
          <w:rFonts w:ascii="Arial" w:hAnsi="Arial" w:cs="Arial"/>
          <w:sz w:val="28"/>
        </w:rPr>
        <w:t>1</w:t>
      </w:r>
      <w:r w:rsidR="00D84E98" w:rsidRPr="006D42B8">
        <w:rPr>
          <w:rFonts w:ascii="Arial" w:hAnsi="Arial" w:cs="Arial"/>
          <w:sz w:val="28"/>
        </w:rPr>
        <w:t>-2</w:t>
      </w:r>
      <w:r w:rsidRPr="006D42B8">
        <w:rPr>
          <w:rFonts w:ascii="Arial" w:hAnsi="Arial" w:cs="Arial"/>
          <w:sz w:val="28"/>
        </w:rPr>
        <w:t>4</w:t>
      </w:r>
      <w:r w:rsidR="00AD66CF">
        <w:rPr>
          <w:rFonts w:ascii="Arial" w:hAnsi="Arial" w:cs="Arial"/>
          <w:sz w:val="28"/>
        </w:rPr>
        <w:t>01183</w:t>
      </w:r>
    </w:p>
    <w:p w14:paraId="6A856E08" w14:textId="77777777" w:rsidR="0006341C" w:rsidRPr="006D42B8" w:rsidRDefault="0006341C" w:rsidP="006D42B8">
      <w:pPr>
        <w:tabs>
          <w:tab w:val="center" w:pos="4536"/>
          <w:tab w:val="right" w:pos="9072"/>
        </w:tabs>
        <w:overflowPunct/>
        <w:autoSpaceDE/>
        <w:autoSpaceDN/>
        <w:adjustRightInd/>
        <w:spacing w:after="0"/>
        <w:jc w:val="left"/>
        <w:textAlignment w:val="auto"/>
        <w:rPr>
          <w:rFonts w:ascii="Arial" w:eastAsia="MS Mincho" w:hAnsi="Arial" w:cs="Arial"/>
          <w:b/>
          <w:bCs/>
          <w:sz w:val="28"/>
          <w:szCs w:val="24"/>
          <w:lang w:eastAsia="ja-JP"/>
        </w:rPr>
      </w:pPr>
      <w:r w:rsidRPr="0006341C">
        <w:rPr>
          <w:rFonts w:ascii="Arial" w:eastAsia="MS Mincho" w:hAnsi="Arial" w:cs="Arial"/>
          <w:b/>
          <w:bCs/>
          <w:sz w:val="28"/>
          <w:szCs w:val="24"/>
          <w:lang w:eastAsia="ja-JP"/>
        </w:rPr>
        <w:t>Athens, Greece, February 26</w:t>
      </w:r>
      <w:r w:rsidRPr="0006341C">
        <w:rPr>
          <w:rFonts w:ascii="Malgun Gothic" w:eastAsia="Malgun Gothic" w:hAnsi="Malgun Gothic" w:cs="Malgun Gothic" w:hint="eastAsia"/>
          <w:b/>
          <w:bCs/>
          <w:sz w:val="28"/>
          <w:szCs w:val="24"/>
          <w:vertAlign w:val="superscript"/>
          <w:lang w:eastAsia="ko-KR"/>
        </w:rPr>
        <w:t>th</w:t>
      </w:r>
      <w:r w:rsidRPr="0006341C">
        <w:rPr>
          <w:rFonts w:ascii="Arial" w:eastAsia="MS Mincho" w:hAnsi="Arial" w:cs="Arial"/>
          <w:b/>
          <w:bCs/>
          <w:sz w:val="28"/>
          <w:szCs w:val="24"/>
          <w:lang w:eastAsia="ja-JP"/>
        </w:rPr>
        <w:t xml:space="preserve"> </w:t>
      </w:r>
      <w:r w:rsidRPr="0006341C">
        <w:rPr>
          <w:rFonts w:ascii="Arial" w:eastAsia="Batang" w:hAnsi="Arial" w:cs="Arial"/>
          <w:b/>
          <w:bCs/>
          <w:sz w:val="28"/>
          <w:szCs w:val="24"/>
          <w:lang w:eastAsia="en-US"/>
        </w:rPr>
        <w:t>– March 1</w:t>
      </w:r>
      <w:r w:rsidRPr="0006341C">
        <w:rPr>
          <w:rFonts w:ascii="Arial" w:eastAsia="Batang" w:hAnsi="Arial" w:cs="Arial"/>
          <w:b/>
          <w:bCs/>
          <w:sz w:val="28"/>
          <w:szCs w:val="24"/>
          <w:vertAlign w:val="superscript"/>
          <w:lang w:eastAsia="en-US"/>
        </w:rPr>
        <w:t>st</w:t>
      </w:r>
      <w:r w:rsidRPr="0006341C">
        <w:rPr>
          <w:rFonts w:ascii="Arial" w:eastAsia="MS Mincho" w:hAnsi="Arial" w:cs="Arial"/>
          <w:b/>
          <w:bCs/>
          <w:sz w:val="28"/>
          <w:szCs w:val="24"/>
          <w:lang w:eastAsia="ja-JP"/>
        </w:rPr>
        <w:t>, 2024</w:t>
      </w:r>
    </w:p>
    <w:p w14:paraId="1BDB187A" w14:textId="77777777" w:rsidR="00340242" w:rsidRPr="0006341C" w:rsidRDefault="00340242" w:rsidP="00340242">
      <w:pPr>
        <w:tabs>
          <w:tab w:val="center" w:pos="4536"/>
          <w:tab w:val="right" w:pos="9072"/>
        </w:tabs>
        <w:overflowPunct/>
        <w:autoSpaceDE/>
        <w:autoSpaceDN/>
        <w:adjustRightInd/>
        <w:spacing w:after="0"/>
        <w:jc w:val="left"/>
        <w:textAlignment w:val="auto"/>
        <w:rPr>
          <w:rFonts w:ascii="Arial" w:eastAsia="MS Mincho" w:hAnsi="Arial" w:cs="Arial"/>
          <w:b/>
          <w:bCs/>
          <w:sz w:val="24"/>
          <w:szCs w:val="22"/>
          <w:lang w:eastAsia="ja-JP"/>
        </w:rPr>
      </w:pPr>
    </w:p>
    <w:p w14:paraId="3F46C58E" w14:textId="77777777" w:rsidR="00CA180F" w:rsidRPr="006D42B8" w:rsidRDefault="00CA180F" w:rsidP="00340242">
      <w:pPr>
        <w:pStyle w:val="3GPPHeader"/>
        <w:spacing w:after="0"/>
        <w:rPr>
          <w:rFonts w:cs="Arial"/>
          <w:szCs w:val="24"/>
          <w:lang w:val="en-US"/>
        </w:rPr>
      </w:pPr>
      <w:r w:rsidRPr="006D42B8">
        <w:rPr>
          <w:rFonts w:cs="Arial"/>
          <w:szCs w:val="24"/>
          <w:lang w:val="en-US"/>
        </w:rPr>
        <w:t>Agenda Item:</w:t>
      </w:r>
      <w:r w:rsidRPr="006D42B8">
        <w:rPr>
          <w:rFonts w:cs="Arial"/>
          <w:szCs w:val="24"/>
          <w:lang w:val="en-US"/>
        </w:rPr>
        <w:tab/>
      </w:r>
      <w:r w:rsidR="0006341C" w:rsidRPr="006D42B8">
        <w:rPr>
          <w:rFonts w:cs="Arial"/>
          <w:szCs w:val="24"/>
          <w:lang w:val="en-US"/>
        </w:rPr>
        <w:t>9.4.2.1</w:t>
      </w:r>
    </w:p>
    <w:p w14:paraId="1915AC22" w14:textId="77777777" w:rsidR="00CA180F" w:rsidRPr="006D42B8" w:rsidRDefault="00CA180F" w:rsidP="00340242">
      <w:pPr>
        <w:pStyle w:val="3GPPHeader"/>
        <w:spacing w:after="0"/>
        <w:rPr>
          <w:rFonts w:cs="Arial"/>
          <w:szCs w:val="24"/>
          <w:lang w:val="en-US"/>
        </w:rPr>
      </w:pPr>
      <w:r w:rsidRPr="006D42B8">
        <w:rPr>
          <w:rFonts w:cs="Arial"/>
          <w:szCs w:val="24"/>
          <w:lang w:val="en-US"/>
        </w:rPr>
        <w:t>Source:</w:t>
      </w:r>
      <w:r w:rsidR="0006341C" w:rsidRPr="006D42B8">
        <w:rPr>
          <w:rFonts w:cs="Arial"/>
          <w:szCs w:val="24"/>
          <w:lang w:val="en-US"/>
        </w:rPr>
        <w:t xml:space="preserve"> </w:t>
      </w:r>
      <w:r w:rsidR="00A164A5">
        <w:rPr>
          <w:rFonts w:cs="Arial"/>
          <w:szCs w:val="24"/>
          <w:lang w:val="en-US"/>
        </w:rPr>
        <w:tab/>
      </w:r>
      <w:r w:rsidRPr="006D42B8">
        <w:rPr>
          <w:rFonts w:cs="Arial"/>
          <w:szCs w:val="24"/>
          <w:lang w:val="en-US"/>
        </w:rPr>
        <w:t>InterDigital</w:t>
      </w:r>
      <w:r w:rsidR="00510783" w:rsidRPr="006D42B8">
        <w:rPr>
          <w:rFonts w:cs="Arial"/>
          <w:szCs w:val="24"/>
          <w:lang w:val="en-US"/>
        </w:rPr>
        <w:t>,</w:t>
      </w:r>
      <w:r w:rsidRPr="006D42B8">
        <w:rPr>
          <w:rFonts w:cs="Arial"/>
          <w:szCs w:val="24"/>
          <w:lang w:val="en-US"/>
        </w:rPr>
        <w:t xml:space="preserve"> </w:t>
      </w:r>
      <w:r w:rsidR="00D17CAF" w:rsidRPr="006D42B8">
        <w:rPr>
          <w:rFonts w:cs="Arial"/>
          <w:szCs w:val="24"/>
          <w:lang w:val="en-US"/>
        </w:rPr>
        <w:t>Inc.</w:t>
      </w:r>
    </w:p>
    <w:p w14:paraId="6F795C21" w14:textId="77777777" w:rsidR="00CA180F" w:rsidRPr="006D42B8" w:rsidRDefault="00CA180F" w:rsidP="00340242">
      <w:pPr>
        <w:pStyle w:val="3GPPHeader"/>
        <w:spacing w:after="0"/>
        <w:jc w:val="left"/>
        <w:rPr>
          <w:rFonts w:cs="Arial"/>
          <w:color w:val="000000"/>
          <w:szCs w:val="24"/>
        </w:rPr>
      </w:pPr>
      <w:r w:rsidRPr="006D42B8">
        <w:rPr>
          <w:rFonts w:cs="Arial"/>
          <w:szCs w:val="24"/>
        </w:rPr>
        <w:t>Title:</w:t>
      </w:r>
      <w:r w:rsidR="00A164A5">
        <w:rPr>
          <w:rFonts w:cs="Arial"/>
          <w:szCs w:val="24"/>
        </w:rPr>
        <w:tab/>
      </w:r>
      <w:r w:rsidR="00AD66CF">
        <w:rPr>
          <w:rFonts w:cs="Arial"/>
          <w:szCs w:val="24"/>
        </w:rPr>
        <w:t>Physical layer design for Ambient IoT</w:t>
      </w:r>
    </w:p>
    <w:p w14:paraId="1DD05EA4" w14:textId="77777777" w:rsidR="00CA180F" w:rsidRPr="006D42B8" w:rsidRDefault="00CA180F" w:rsidP="00340242">
      <w:pPr>
        <w:pStyle w:val="3GPPHeader"/>
        <w:spacing w:after="0"/>
        <w:rPr>
          <w:rFonts w:cs="Arial"/>
          <w:szCs w:val="24"/>
        </w:rPr>
      </w:pPr>
      <w:r w:rsidRPr="006D42B8">
        <w:rPr>
          <w:rFonts w:cs="Arial"/>
          <w:szCs w:val="24"/>
        </w:rPr>
        <w:t>Document for:</w:t>
      </w:r>
      <w:r w:rsidR="00A164A5">
        <w:rPr>
          <w:rFonts w:cs="Arial"/>
          <w:szCs w:val="24"/>
        </w:rPr>
        <w:tab/>
      </w:r>
      <w:r w:rsidRPr="006D42B8">
        <w:rPr>
          <w:rFonts w:cs="Arial"/>
          <w:szCs w:val="24"/>
        </w:rPr>
        <w:t>Discussion</w:t>
      </w:r>
    </w:p>
    <w:bookmarkEnd w:id="0"/>
    <w:p w14:paraId="5DCB8EC5" w14:textId="77777777" w:rsidR="009E7B59" w:rsidRDefault="00BD4462" w:rsidP="00752C1F">
      <w:pPr>
        <w:pStyle w:val="Heading1"/>
      </w:pPr>
      <w:r>
        <w:t>1</w:t>
      </w:r>
      <w:r w:rsidR="00914D78">
        <w:t>.</w:t>
      </w:r>
      <w:r>
        <w:t xml:space="preserve"> </w:t>
      </w:r>
      <w:r w:rsidRPr="00CE0424">
        <w:t>Introduction</w:t>
      </w:r>
    </w:p>
    <w:p w14:paraId="6531098F" w14:textId="77777777" w:rsidR="007A581E" w:rsidRDefault="001F01D3" w:rsidP="00206A09">
      <w:pPr>
        <w:rPr>
          <w:rFonts w:eastAsia="MS Mincho"/>
          <w:bCs/>
          <w:lang w:eastAsia="en-US"/>
        </w:rPr>
      </w:pPr>
      <w:bookmarkStart w:id="1" w:name="_Hlk158889119"/>
      <w:r>
        <w:t xml:space="preserve">3GPP </w:t>
      </w:r>
      <w:r w:rsidR="007A581E">
        <w:t xml:space="preserve">RAN has recently approved a new </w:t>
      </w:r>
      <w:r w:rsidR="008B70DA">
        <w:t xml:space="preserve">WG-level </w:t>
      </w:r>
      <w:r w:rsidR="007A581E">
        <w:t>SI</w:t>
      </w:r>
      <w:r w:rsidR="008B70DA">
        <w:t xml:space="preserve"> that </w:t>
      </w:r>
      <w:r w:rsidR="007A581E">
        <w:t>“</w:t>
      </w:r>
      <w:r w:rsidR="007A581E" w:rsidRPr="00E21A07">
        <w:rPr>
          <w:rFonts w:eastAsia="MS Mincho"/>
          <w:lang w:eastAsia="en-US"/>
        </w:rPr>
        <w:t xml:space="preserve">targets </w:t>
      </w:r>
      <w:r w:rsidR="007A581E">
        <w:rPr>
          <w:rFonts w:eastAsia="MS Mincho"/>
          <w:lang w:eastAsia="en-US"/>
        </w:rPr>
        <w:t xml:space="preserve">a further assessment at RAN WG-level of Ambient IoT, </w:t>
      </w:r>
      <w:r w:rsidR="007A581E" w:rsidRPr="00E21A07">
        <w:rPr>
          <w:rFonts w:eastAsia="MS Mincho"/>
          <w:lang w:eastAsia="en-US"/>
        </w:rPr>
        <w:t xml:space="preserve">a new 3GPP IoT technology, suitable for deployment in a 3GPP system, which relies on ultra-low complexity devices with ultra-low power consumption for the very-low end IoT applications. </w:t>
      </w:r>
      <w:r w:rsidR="007A581E" w:rsidRPr="00E21A07">
        <w:rPr>
          <w:rFonts w:eastAsia="MS Mincho"/>
          <w:bCs/>
          <w:lang w:eastAsia="en-US"/>
        </w:rPr>
        <w:t xml:space="preserve">The study shall provide clear differentiation, i.e. addressing use cases and scenarios that </w:t>
      </w:r>
      <w:r w:rsidR="007A581E" w:rsidRPr="00E21A07">
        <w:rPr>
          <w:rFonts w:eastAsia="MS Mincho"/>
          <w:bCs/>
          <w:i/>
          <w:iCs/>
          <w:lang w:eastAsia="en-US"/>
        </w:rPr>
        <w:t>cannot</w:t>
      </w:r>
      <w:r w:rsidR="007A581E" w:rsidRPr="00E21A07">
        <w:rPr>
          <w:rFonts w:eastAsia="MS Mincho"/>
          <w:bCs/>
          <w:lang w:eastAsia="en-US"/>
        </w:rPr>
        <w:t xml:space="preserve"> otherwise be fulfilled based on existing 3GPP LPWA IoT technology e.g. NB-IoT including with reduced peak Tx power</w:t>
      </w:r>
      <w:r w:rsidR="008B70DA">
        <w:rPr>
          <w:rFonts w:eastAsia="MS Mincho"/>
          <w:bCs/>
          <w:lang w:eastAsia="en-US"/>
        </w:rPr>
        <w:t xml:space="preserve">,” [1]. </w:t>
      </w:r>
    </w:p>
    <w:p w14:paraId="2548A5AB" w14:textId="102F7FF3" w:rsidR="008B70DA" w:rsidRPr="008B70DA" w:rsidRDefault="008B70DA" w:rsidP="00206A09">
      <w:pPr>
        <w:rPr>
          <w:rFonts w:eastAsia="MS Mincho"/>
          <w:lang w:eastAsia="en-US"/>
        </w:rPr>
      </w:pPr>
      <w:r>
        <w:rPr>
          <w:rFonts w:eastAsia="MS Mincho"/>
          <w:lang w:eastAsia="en-US"/>
        </w:rPr>
        <w:t xml:space="preserve">One </w:t>
      </w:r>
      <w:r w:rsidRPr="008B70DA">
        <w:rPr>
          <w:rFonts w:eastAsia="MS Mincho"/>
          <w:lang w:eastAsia="en-US"/>
        </w:rPr>
        <w:t xml:space="preserve">objective is to study a harmonized air interface design with minimized differences to enable two types of devices, with peak power consumption of about 1 </w:t>
      </w:r>
      <w:r>
        <w:rPr>
          <w:rFonts w:eastAsia="MS Mincho"/>
          <w:lang w:eastAsia="en-US"/>
        </w:rPr>
        <w:t>µ</w:t>
      </w:r>
      <w:r w:rsidRPr="008B70DA">
        <w:rPr>
          <w:rFonts w:eastAsia="MS Mincho"/>
          <w:lang w:eastAsia="en-US"/>
        </w:rPr>
        <w:t xml:space="preserve">W </w:t>
      </w:r>
      <w:r w:rsidR="008A2D2A" w:rsidRPr="008B70DA">
        <w:rPr>
          <w:rFonts w:eastAsia="MS Mincho"/>
          <w:lang w:eastAsia="en-US"/>
        </w:rPr>
        <w:t>and a</w:t>
      </w:r>
      <w:r w:rsidRPr="008B70DA">
        <w:rPr>
          <w:rFonts w:eastAsia="MS Mincho"/>
          <w:lang w:eastAsia="en-US"/>
        </w:rPr>
        <w:t xml:space="preserve"> few hundred </w:t>
      </w:r>
      <w:r>
        <w:rPr>
          <w:rFonts w:eastAsia="MS Mincho"/>
          <w:lang w:eastAsia="en-US"/>
        </w:rPr>
        <w:t>µ</w:t>
      </w:r>
      <w:r w:rsidRPr="008B70DA">
        <w:rPr>
          <w:rFonts w:eastAsia="MS Mincho"/>
          <w:lang w:eastAsia="en-US"/>
        </w:rPr>
        <w:t>W, respectively</w:t>
      </w:r>
      <w:r w:rsidR="003E109D">
        <w:rPr>
          <w:rFonts w:eastAsia="MS Mincho"/>
          <w:lang w:eastAsia="en-US"/>
        </w:rPr>
        <w:t xml:space="preserve"> (referred to as Type 1 device and Type 2 device</w:t>
      </w:r>
      <w:r w:rsidR="00833073">
        <w:rPr>
          <w:rFonts w:eastAsia="MS Mincho"/>
          <w:lang w:eastAsia="en-US"/>
        </w:rPr>
        <w:t xml:space="preserve"> in this contribution</w:t>
      </w:r>
      <w:r w:rsidR="003E109D">
        <w:rPr>
          <w:rFonts w:eastAsia="MS Mincho"/>
          <w:lang w:eastAsia="en-US"/>
        </w:rPr>
        <w:t>)</w:t>
      </w:r>
      <w:r>
        <w:rPr>
          <w:rFonts w:eastAsia="MS Mincho"/>
          <w:lang w:eastAsia="en-US"/>
        </w:rPr>
        <w:t>. The general scope is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A581E" w:rsidRPr="00D41F77" w14:paraId="47CFEFDE" w14:textId="77777777" w:rsidTr="00D41F77">
        <w:tc>
          <w:tcPr>
            <w:tcW w:w="9855" w:type="dxa"/>
            <w:shd w:val="clear" w:color="auto" w:fill="auto"/>
          </w:tcPr>
          <w:bookmarkEnd w:id="1"/>
          <w:p w14:paraId="6F08481E" w14:textId="77777777" w:rsidR="007A581E" w:rsidRPr="00D41F77" w:rsidRDefault="007A581E" w:rsidP="00D41F77">
            <w:pPr>
              <w:ind w:right="-96"/>
              <w:rPr>
                <w:rFonts w:eastAsia="SimSun"/>
                <w:u w:val="single"/>
                <w:lang w:val="en-US" w:eastAsia="ja-JP"/>
              </w:rPr>
            </w:pPr>
            <w:r w:rsidRPr="00D41F77">
              <w:rPr>
                <w:rFonts w:eastAsia="SimSun"/>
                <w:u w:val="single"/>
                <w:lang w:val="en-US" w:eastAsia="ja-JP"/>
              </w:rPr>
              <w:t>General Scope</w:t>
            </w:r>
          </w:p>
          <w:p w14:paraId="2BC38D2D" w14:textId="77777777" w:rsidR="007A581E" w:rsidRPr="00D41F77" w:rsidRDefault="007A581E" w:rsidP="00D41F77">
            <w:pPr>
              <w:ind w:right="-96"/>
              <w:rPr>
                <w:rFonts w:eastAsia="SimSun"/>
                <w:lang w:val="en-US" w:eastAsia="ja-JP"/>
              </w:rPr>
            </w:pPr>
            <w:r w:rsidRPr="00D41F77">
              <w:rPr>
                <w:rFonts w:eastAsia="SimSun"/>
                <w:lang w:val="en-US" w:eastAsia="ja-JP"/>
              </w:rPr>
              <w:t>The definitions provided in TR 38.848 are taken into this SI, and the following are the exclusive general scope:</w:t>
            </w:r>
          </w:p>
          <w:p w14:paraId="080BCEF1" w14:textId="77777777" w:rsidR="007A581E" w:rsidRPr="00D41F77" w:rsidRDefault="007A581E" w:rsidP="00E45D34">
            <w:pPr>
              <w:numPr>
                <w:ilvl w:val="0"/>
                <w:numId w:val="10"/>
              </w:numPr>
              <w:spacing w:line="240" w:lineRule="auto"/>
              <w:ind w:right="-96"/>
              <w:rPr>
                <w:rFonts w:eastAsia="SimSun"/>
                <w:lang w:val="en-US" w:eastAsia="ja-JP"/>
              </w:rPr>
            </w:pPr>
            <w:r w:rsidRPr="00D41F77">
              <w:rPr>
                <w:rFonts w:eastAsia="SimSun"/>
                <w:lang w:val="en-US" w:eastAsia="ja-JP"/>
              </w:rPr>
              <w:t>The overall objective shall be to study a harmonized air interface design with minimized differences (where necessary) for Ambient IoT to enable the following devices:</w:t>
            </w:r>
          </w:p>
          <w:p w14:paraId="480EB3FD" w14:textId="77777777" w:rsidR="007A581E" w:rsidRPr="00D41F77" w:rsidRDefault="007A581E" w:rsidP="00E45D34">
            <w:pPr>
              <w:numPr>
                <w:ilvl w:val="0"/>
                <w:numId w:val="12"/>
              </w:numPr>
              <w:spacing w:line="240" w:lineRule="auto"/>
              <w:ind w:left="1077" w:right="-96" w:hanging="226"/>
              <w:rPr>
                <w:rFonts w:eastAsia="SimSun"/>
                <w:lang w:val="en-US" w:eastAsia="ja-JP"/>
              </w:rPr>
            </w:pPr>
            <w:r w:rsidRPr="00D41F77">
              <w:rPr>
                <w:rFonts w:eastAsia="SimSun"/>
                <w:lang w:val="en-US" w:eastAsia="ja-JP"/>
              </w:rPr>
              <w:t xml:space="preserve">~1 </w:t>
            </w:r>
            <w:r w:rsidRPr="00D41F77">
              <w:rPr>
                <w:rFonts w:eastAsia="SimSun"/>
                <w:i/>
                <w:lang w:val="en-US" w:eastAsia="ja-JP"/>
              </w:rPr>
              <w:t>µ</w:t>
            </w:r>
            <w:r w:rsidRPr="00D41F77">
              <w:rPr>
                <w:rFonts w:eastAsia="SimSun"/>
                <w:lang w:val="en-US" w:eastAsia="ja-JP"/>
              </w:rPr>
              <w:t>W peak power consumption, has energy storage, initial sampling frequency offset (SFO) up to 10</w:t>
            </w:r>
            <w:r w:rsidRPr="00D41F77">
              <w:rPr>
                <w:rFonts w:eastAsia="SimSun"/>
                <w:i/>
                <w:vertAlign w:val="superscript"/>
                <w:lang w:val="en-US" w:eastAsia="ja-JP"/>
              </w:rPr>
              <w:t>X</w:t>
            </w:r>
            <w:r w:rsidRPr="00D41F77">
              <w:rPr>
                <w:rFonts w:eastAsia="SimSun"/>
                <w:lang w:val="en-US" w:eastAsia="ja-JP"/>
              </w:rPr>
              <w:t xml:space="preserve"> ppm, neither DL nor UL amplification in the device. The device’s UL transmission is backscattered on a carrier wave provided externally.</w:t>
            </w:r>
          </w:p>
          <w:p w14:paraId="771BD2D7" w14:textId="77777777" w:rsidR="007A581E" w:rsidRPr="00D41F77" w:rsidRDefault="007A581E" w:rsidP="00E45D34">
            <w:pPr>
              <w:numPr>
                <w:ilvl w:val="0"/>
                <w:numId w:val="12"/>
              </w:numPr>
              <w:spacing w:line="240" w:lineRule="auto"/>
              <w:ind w:right="-96" w:hanging="226"/>
              <w:rPr>
                <w:rFonts w:eastAsia="SimSun"/>
                <w:lang w:val="en-US" w:eastAsia="ja-JP"/>
              </w:rPr>
            </w:pPr>
            <w:r w:rsidRPr="00D41F77">
              <w:rPr>
                <w:rFonts w:eastAsia="SimSun"/>
                <w:lang w:val="en-US" w:eastAsia="ja-JP"/>
              </w:rPr>
              <w:t xml:space="preserve">≤ a few hundred </w:t>
            </w:r>
            <w:r w:rsidRPr="00D41F77">
              <w:rPr>
                <w:rFonts w:eastAsia="SimSun"/>
                <w:i/>
                <w:lang w:val="en-US" w:eastAsia="ja-JP"/>
              </w:rPr>
              <w:t>µ</w:t>
            </w:r>
            <w:r w:rsidRPr="00D41F77">
              <w:rPr>
                <w:rFonts w:eastAsia="SimSun"/>
                <w:lang w:val="en-US" w:eastAsia="ja-JP"/>
              </w:rPr>
              <w:t>W peak power consumption</w:t>
            </w:r>
            <w:r w:rsidRPr="00D41F77">
              <w:rPr>
                <w:rFonts w:eastAsia="SimSun"/>
                <w:vertAlign w:val="superscript"/>
                <w:lang w:val="en-US" w:eastAsia="ja-JP"/>
              </w:rPr>
              <w:t>1</w:t>
            </w:r>
            <w:r w:rsidRPr="00D41F77">
              <w:rPr>
                <w:rFonts w:eastAsia="SimSun"/>
                <w:lang w:val="en-US" w:eastAsia="ja-JP"/>
              </w:rPr>
              <w:t>, has energy storage, initial sampling frequency offset (SFO) up to 10</w:t>
            </w:r>
            <w:r w:rsidRPr="00D41F77">
              <w:rPr>
                <w:rFonts w:eastAsia="SimSun"/>
                <w:i/>
                <w:vertAlign w:val="superscript"/>
                <w:lang w:val="en-US" w:eastAsia="ja-JP"/>
              </w:rPr>
              <w:t>X</w:t>
            </w:r>
            <w:r w:rsidRPr="00D41F77">
              <w:rPr>
                <w:rFonts w:eastAsia="SimSun"/>
                <w:lang w:val="en-US" w:eastAsia="ja-JP"/>
              </w:rPr>
              <w:t xml:space="preserve"> ppm, both DL and/or UL amplification in the device. The device’s UL transmission may be generated internally by the </w:t>
            </w:r>
            <w:r w:rsidR="008A2D2A" w:rsidRPr="00D41F77">
              <w:rPr>
                <w:rFonts w:eastAsia="SimSun"/>
                <w:lang w:val="en-US" w:eastAsia="ja-JP"/>
              </w:rPr>
              <w:t>device or</w:t>
            </w:r>
            <w:r w:rsidRPr="00D41F77">
              <w:rPr>
                <w:rFonts w:eastAsia="SimSun"/>
                <w:lang w:val="en-US" w:eastAsia="ja-JP"/>
              </w:rPr>
              <w:t xml:space="preserve"> be backscattered on a carrier wave provided externally.</w:t>
            </w:r>
          </w:p>
          <w:p w14:paraId="01746B75" w14:textId="77777777" w:rsidR="007A581E" w:rsidRPr="00D41F77" w:rsidRDefault="007A581E" w:rsidP="00E45D34">
            <w:pPr>
              <w:numPr>
                <w:ilvl w:val="0"/>
                <w:numId w:val="11"/>
              </w:numPr>
              <w:spacing w:line="240" w:lineRule="auto"/>
              <w:ind w:left="1077" w:right="-96" w:hanging="357"/>
              <w:rPr>
                <w:rFonts w:eastAsia="SimSun"/>
                <w:lang w:val="en-US" w:eastAsia="ja-JP"/>
              </w:rPr>
            </w:pPr>
            <w:r w:rsidRPr="00D41F77">
              <w:rPr>
                <w:rFonts w:eastAsia="SimSun"/>
                <w:i/>
                <w:lang w:val="en-US" w:eastAsia="ja-JP"/>
              </w:rPr>
              <w:t>X</w:t>
            </w:r>
            <w:r w:rsidRPr="00D41F77">
              <w:rPr>
                <w:rFonts w:eastAsia="SimSun"/>
                <w:lang w:val="en-US" w:eastAsia="ja-JP"/>
              </w:rPr>
              <w:t xml:space="preserve">  is to be decided in WGs.</w:t>
            </w:r>
          </w:p>
          <w:p w14:paraId="6A4B29F7" w14:textId="77777777" w:rsidR="007A581E" w:rsidRPr="00D41F77" w:rsidRDefault="007A581E" w:rsidP="00E45D34">
            <w:pPr>
              <w:numPr>
                <w:ilvl w:val="0"/>
                <w:numId w:val="11"/>
              </w:numPr>
              <w:spacing w:line="240" w:lineRule="auto"/>
              <w:ind w:right="-96"/>
              <w:rPr>
                <w:rFonts w:eastAsia="SimSun"/>
                <w:lang w:val="en-US" w:eastAsia="ja-JP"/>
              </w:rPr>
            </w:pPr>
            <w:r w:rsidRPr="00D41F77">
              <w:rPr>
                <w:rFonts w:eastAsia="SimSun"/>
                <w:lang w:val="en-US" w:eastAsia="ja-JP"/>
              </w:rPr>
              <w:t>Coverage design target: Maximum distance of 10-50 m with device indoors as per TR 38.848: “</w:t>
            </w:r>
            <w:r w:rsidRPr="00D41F77">
              <w:rPr>
                <w:rFonts w:eastAsia="SimSun"/>
                <w:i/>
                <w:lang w:val="en-US" w:eastAsia="ja-JP"/>
              </w:rPr>
              <w:t>…a range that WGs can sub-select within</w:t>
            </w:r>
            <w:r w:rsidRPr="00D41F77">
              <w:rPr>
                <w:rFonts w:eastAsia="SimSun"/>
                <w:lang w:val="en-US" w:eastAsia="ja-JP"/>
              </w:rPr>
              <w:t>”.</w:t>
            </w:r>
          </w:p>
          <w:p w14:paraId="6095C6FD" w14:textId="77777777" w:rsidR="007A581E" w:rsidRPr="00D41F77" w:rsidRDefault="007A581E" w:rsidP="00E45D34">
            <w:pPr>
              <w:numPr>
                <w:ilvl w:val="0"/>
                <w:numId w:val="11"/>
              </w:numPr>
              <w:spacing w:line="240" w:lineRule="auto"/>
              <w:ind w:right="-96"/>
              <w:rPr>
                <w:rFonts w:eastAsia="SimSun"/>
                <w:lang w:val="en-US" w:eastAsia="ja-JP"/>
              </w:rPr>
            </w:pPr>
            <w:r w:rsidRPr="00D41F77">
              <w:rPr>
                <w:rFonts w:eastAsia="SimSun"/>
                <w:lang w:val="en-US" w:eastAsia="ja-JP"/>
              </w:rPr>
              <w:t xml:space="preserve">For Topologies 1 &amp; 2 (UE as intermediate node under NW control) per TR 38.848, with no RRC states, no mobility (i.e. at least no cell selection/re-selection -like function), no HARQ, no ARQ. </w:t>
            </w:r>
          </w:p>
          <w:p w14:paraId="6CFFD08B" w14:textId="77777777" w:rsidR="007A581E" w:rsidRPr="00D41F77" w:rsidRDefault="007A581E" w:rsidP="00D41F77">
            <w:pPr>
              <w:ind w:left="720" w:right="-96"/>
              <w:rPr>
                <w:rFonts w:eastAsia="SimSun"/>
                <w:lang w:val="en-US" w:eastAsia="ja-JP"/>
              </w:rPr>
            </w:pPr>
            <w:r w:rsidRPr="00D41F77">
              <w:rPr>
                <w:rFonts w:eastAsia="SimSun"/>
                <w:lang w:val="en-US" w:eastAsia="ja-JP"/>
              </w:rPr>
              <w:t xml:space="preserve">NOTE 1: It is to be understood that “≤ a few hundred </w:t>
            </w:r>
            <w:r w:rsidRPr="00D41F77">
              <w:rPr>
                <w:rFonts w:eastAsia="SimSun"/>
                <w:i/>
                <w:lang w:val="en-US" w:eastAsia="ja-JP"/>
              </w:rPr>
              <w:t>µ</w:t>
            </w:r>
            <w:r w:rsidRPr="00D41F77">
              <w:rPr>
                <w:rFonts w:eastAsia="SimSun"/>
                <w:lang w:val="en-US" w:eastAsia="ja-JP"/>
              </w:rPr>
              <w:t xml:space="preserve">W” means WGs are not tasked with setting a particular value, and that it will be for WG discussions to determine if a presented design with corresponding power consumption satisfies the “≤ a few hundred </w:t>
            </w:r>
            <w:r w:rsidRPr="00D41F77">
              <w:rPr>
                <w:rFonts w:eastAsia="SimSun"/>
                <w:i/>
                <w:lang w:val="en-US" w:eastAsia="ja-JP"/>
              </w:rPr>
              <w:t>µ</w:t>
            </w:r>
            <w:r w:rsidRPr="00D41F77">
              <w:rPr>
                <w:rFonts w:eastAsia="SimSun"/>
                <w:lang w:val="en-US" w:eastAsia="ja-JP"/>
              </w:rPr>
              <w:t>W” requirement.</w:t>
            </w:r>
          </w:p>
          <w:p w14:paraId="2CF04F45" w14:textId="77777777" w:rsidR="001D2159" w:rsidRPr="00D41F77" w:rsidRDefault="001D2159" w:rsidP="00D41F77">
            <w:pPr>
              <w:ind w:left="720" w:right="-96"/>
              <w:rPr>
                <w:rFonts w:eastAsia="SimSun"/>
                <w:lang w:val="en-US" w:eastAsia="ja-JP"/>
              </w:rPr>
            </w:pPr>
          </w:p>
          <w:p w14:paraId="1A1DDDC4" w14:textId="77777777" w:rsidR="001D2159" w:rsidRPr="00D41F77" w:rsidRDefault="001D2159" w:rsidP="00E45D34">
            <w:pPr>
              <w:numPr>
                <w:ilvl w:val="0"/>
                <w:numId w:val="10"/>
              </w:numPr>
              <w:spacing w:line="240" w:lineRule="auto"/>
              <w:ind w:right="-96"/>
              <w:rPr>
                <w:rFonts w:eastAsia="SimSun"/>
                <w:lang w:val="en-US" w:eastAsia="ja-JP"/>
              </w:rPr>
            </w:pPr>
            <w:r w:rsidRPr="00D41F77">
              <w:rPr>
                <w:rFonts w:eastAsia="SimSun"/>
                <w:lang w:val="en-US" w:eastAsia="ja-JP"/>
              </w:rPr>
              <w:t>Deployment Scenarios with the following characteristics, referenced to the tables in Clause 4.2.2 of TR 38.848:</w:t>
            </w:r>
          </w:p>
          <w:p w14:paraId="06D15790" w14:textId="77777777" w:rsidR="001D2159" w:rsidRDefault="001D2159" w:rsidP="00E45D34">
            <w:pPr>
              <w:pStyle w:val="B2"/>
              <w:numPr>
                <w:ilvl w:val="0"/>
                <w:numId w:val="13"/>
              </w:numPr>
              <w:spacing w:line="240" w:lineRule="auto"/>
            </w:pPr>
            <w:r w:rsidRPr="00206426">
              <w:t>Deployment scenario 1 with Topology 1</w:t>
            </w:r>
          </w:p>
          <w:p w14:paraId="2818DAFF" w14:textId="77777777" w:rsidR="001D2159" w:rsidRDefault="001D2159" w:rsidP="00E45D34">
            <w:pPr>
              <w:pStyle w:val="B2"/>
              <w:numPr>
                <w:ilvl w:val="1"/>
                <w:numId w:val="13"/>
              </w:numPr>
              <w:spacing w:line="240" w:lineRule="auto"/>
            </w:pPr>
            <w:proofErr w:type="spellStart"/>
            <w:r>
              <w:t>Basestation</w:t>
            </w:r>
            <w:proofErr w:type="spellEnd"/>
            <w:r>
              <w:t xml:space="preserve"> and coexistence characteristics: Micro-cell, co-site</w:t>
            </w:r>
          </w:p>
          <w:p w14:paraId="5C963E81" w14:textId="77777777" w:rsidR="001D2159" w:rsidRDefault="001D2159" w:rsidP="00E45D34">
            <w:pPr>
              <w:pStyle w:val="B2"/>
              <w:numPr>
                <w:ilvl w:val="0"/>
                <w:numId w:val="13"/>
              </w:numPr>
              <w:spacing w:line="240" w:lineRule="auto"/>
            </w:pPr>
            <w:r w:rsidDel="00E300E7">
              <w:lastRenderedPageBreak/>
              <w:t xml:space="preserve">  </w:t>
            </w:r>
            <w:r w:rsidRPr="00206426">
              <w:t>Deployment scenario 2 with Topology 2</w:t>
            </w:r>
            <w:r>
              <w:t xml:space="preserve"> and UE as intermediate node, under network control</w:t>
            </w:r>
          </w:p>
          <w:p w14:paraId="0AE8BADA" w14:textId="77777777" w:rsidR="001D2159" w:rsidRDefault="001D2159" w:rsidP="00E45D34">
            <w:pPr>
              <w:pStyle w:val="B2"/>
              <w:numPr>
                <w:ilvl w:val="1"/>
                <w:numId w:val="13"/>
              </w:numPr>
              <w:spacing w:line="240" w:lineRule="auto"/>
            </w:pPr>
            <w:proofErr w:type="spellStart"/>
            <w:r>
              <w:t>Basestation</w:t>
            </w:r>
            <w:proofErr w:type="spellEnd"/>
            <w:r>
              <w:t xml:space="preserve"> and coexistence characteristics: Macro-cell, co-site</w:t>
            </w:r>
          </w:p>
          <w:p w14:paraId="1D54E476" w14:textId="77777777" w:rsidR="001D2159" w:rsidRDefault="001D2159" w:rsidP="00E45D34">
            <w:pPr>
              <w:pStyle w:val="B2"/>
              <w:numPr>
                <w:ilvl w:val="1"/>
                <w:numId w:val="13"/>
              </w:numPr>
              <w:spacing w:line="240" w:lineRule="auto"/>
            </w:pPr>
            <w:r w:rsidRPr="00206426">
              <w:t>The location of intermediate node is indoor</w:t>
            </w:r>
          </w:p>
          <w:p w14:paraId="5CCD3D3C" w14:textId="77777777" w:rsidR="001D2159" w:rsidRPr="00D41F77" w:rsidRDefault="001D2159" w:rsidP="00E45D34">
            <w:pPr>
              <w:numPr>
                <w:ilvl w:val="0"/>
                <w:numId w:val="10"/>
              </w:numPr>
              <w:spacing w:line="240" w:lineRule="auto"/>
              <w:ind w:right="-96"/>
              <w:rPr>
                <w:rFonts w:eastAsia="SimSun"/>
                <w:lang w:val="en-US" w:eastAsia="ja-JP"/>
              </w:rPr>
            </w:pPr>
            <w:r w:rsidDel="00E300E7">
              <w:t xml:space="preserve"> </w:t>
            </w:r>
            <w:r w:rsidRPr="00D41F77">
              <w:rPr>
                <w:rFonts w:eastAsia="SimSun"/>
                <w:lang w:val="en-US" w:eastAsia="ja-JP"/>
              </w:rPr>
              <w:t>FR1 licensed spectrum in FDD.</w:t>
            </w:r>
          </w:p>
          <w:p w14:paraId="48B313BE" w14:textId="77777777" w:rsidR="001D2159" w:rsidRPr="00D41F77" w:rsidRDefault="001D2159" w:rsidP="00E45D34">
            <w:pPr>
              <w:numPr>
                <w:ilvl w:val="0"/>
                <w:numId w:val="10"/>
              </w:numPr>
              <w:spacing w:line="240" w:lineRule="auto"/>
              <w:ind w:right="-96"/>
              <w:rPr>
                <w:rFonts w:eastAsia="SimSun"/>
                <w:lang w:val="en-US" w:eastAsia="ja-JP"/>
              </w:rPr>
            </w:pPr>
            <w:r w:rsidRPr="00D41F77">
              <w:rPr>
                <w:rFonts w:eastAsia="SimSun"/>
                <w:lang w:val="en-US" w:eastAsia="ja-JP"/>
              </w:rPr>
              <w:t>Spectrum deployment in-band to NR, in guard-band to LTE/NR, in standalone band(s).</w:t>
            </w:r>
          </w:p>
          <w:p w14:paraId="19093DE9" w14:textId="77777777" w:rsidR="001D2159" w:rsidRPr="00D41F77" w:rsidRDefault="001D2159" w:rsidP="00E45D34">
            <w:pPr>
              <w:numPr>
                <w:ilvl w:val="0"/>
                <w:numId w:val="10"/>
              </w:numPr>
              <w:spacing w:line="240" w:lineRule="auto"/>
              <w:ind w:right="-96"/>
              <w:rPr>
                <w:rFonts w:eastAsia="SimSun"/>
                <w:lang w:val="en-US" w:eastAsia="ja-JP"/>
              </w:rPr>
            </w:pPr>
            <w:r w:rsidRPr="00D41F77">
              <w:rPr>
                <w:rFonts w:eastAsia="SimSun"/>
                <w:lang w:val="en-US" w:eastAsia="ja-JP"/>
              </w:rPr>
              <w:t>Traffic types DO-DTT, DT, with focus on rUC1 (indoor inventory) and rUC4 (indoor command).</w:t>
            </w:r>
            <w:r w:rsidRPr="00D41F77">
              <w:rPr>
                <w:rFonts w:eastAsia="SimSun"/>
                <w:sz w:val="16"/>
                <w:szCs w:val="16"/>
              </w:rPr>
              <w:t xml:space="preserve"> </w:t>
            </w:r>
          </w:p>
          <w:p w14:paraId="1298DDFA" w14:textId="77777777" w:rsidR="001D2159" w:rsidRPr="00D30DC8" w:rsidRDefault="001D2159" w:rsidP="00E45D34">
            <w:pPr>
              <w:pStyle w:val="B2"/>
              <w:numPr>
                <w:ilvl w:val="0"/>
                <w:numId w:val="13"/>
              </w:numPr>
              <w:spacing w:line="240" w:lineRule="auto"/>
            </w:pPr>
            <w:r w:rsidRPr="00D30DC8">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0D887A7E" w14:textId="77777777" w:rsidR="007A581E" w:rsidRPr="00D41F77" w:rsidRDefault="001D2159" w:rsidP="00D41F77">
            <w:pPr>
              <w:ind w:right="-96"/>
              <w:rPr>
                <w:rFonts w:eastAsia="SimSun"/>
                <w:lang w:val="en-US" w:eastAsia="ja-JP"/>
              </w:rPr>
            </w:pPr>
            <w:r w:rsidRPr="00D41F77">
              <w:rPr>
                <w:rFonts w:eastAsia="SimSun"/>
                <w:lang w:val="en-US" w:eastAsia="ja-JP"/>
              </w:rPr>
              <w:t>Transmission from Ambient IoT device (including backscattering when used) can occur at least in UL spectrum.</w:t>
            </w:r>
          </w:p>
        </w:tc>
      </w:tr>
    </w:tbl>
    <w:p w14:paraId="0F31E50D" w14:textId="77777777" w:rsidR="007A581E" w:rsidRDefault="007A581E" w:rsidP="00206A09">
      <w:pPr>
        <w:rPr>
          <w:rFonts w:eastAsia="MS Mincho"/>
          <w:bCs/>
          <w:lang w:eastAsia="en-US"/>
        </w:rPr>
      </w:pPr>
    </w:p>
    <w:p w14:paraId="082CEF8E" w14:textId="5EE9E6E6" w:rsidR="004677CF" w:rsidRPr="004677CF" w:rsidRDefault="004677CF" w:rsidP="004677CF">
      <w:pPr>
        <w:rPr>
          <w:rFonts w:eastAsia="MS Mincho"/>
          <w:bCs/>
          <w:lang w:eastAsia="en-US"/>
        </w:rPr>
      </w:pPr>
      <w:r>
        <w:rPr>
          <w:rFonts w:eastAsia="MS Mincho"/>
          <w:bCs/>
          <w:lang w:eastAsia="en-US"/>
        </w:rPr>
        <w:t xml:space="preserve">In this </w:t>
      </w:r>
      <w:r w:rsidR="008A2D2A">
        <w:rPr>
          <w:rFonts w:eastAsia="MS Mincho"/>
          <w:bCs/>
          <w:lang w:eastAsia="en-US"/>
        </w:rPr>
        <w:t>contribution</w:t>
      </w:r>
      <w:r>
        <w:rPr>
          <w:rFonts w:eastAsia="MS Mincho"/>
          <w:bCs/>
          <w:lang w:eastAsia="en-US"/>
        </w:rPr>
        <w:t xml:space="preserve">, </w:t>
      </w:r>
      <w:r w:rsidR="008B70DA">
        <w:rPr>
          <w:rFonts w:eastAsia="MS Mincho"/>
          <w:bCs/>
          <w:lang w:eastAsia="en-US"/>
        </w:rPr>
        <w:t xml:space="preserve">fundamental design </w:t>
      </w:r>
      <w:r>
        <w:rPr>
          <w:rFonts w:eastAsia="MS Mincho"/>
          <w:bCs/>
          <w:lang w:eastAsia="en-US"/>
        </w:rPr>
        <w:t>aspects of the physic</w:t>
      </w:r>
      <w:r w:rsidR="008B70DA">
        <w:rPr>
          <w:rFonts w:eastAsia="MS Mincho"/>
          <w:bCs/>
          <w:lang w:eastAsia="en-US"/>
        </w:rPr>
        <w:t>al</w:t>
      </w:r>
      <w:r>
        <w:rPr>
          <w:rFonts w:eastAsia="MS Mincho"/>
          <w:bCs/>
          <w:lang w:eastAsia="en-US"/>
        </w:rPr>
        <w:t xml:space="preserve"> la</w:t>
      </w:r>
      <w:r w:rsidR="008B70DA">
        <w:rPr>
          <w:rFonts w:eastAsia="MS Mincho"/>
          <w:bCs/>
          <w:lang w:eastAsia="en-US"/>
        </w:rPr>
        <w:t xml:space="preserve">yer such as the waveform, </w:t>
      </w:r>
      <w:r w:rsidR="008A2D2A">
        <w:rPr>
          <w:rFonts w:eastAsia="MS Mincho"/>
          <w:bCs/>
          <w:lang w:eastAsia="en-US"/>
        </w:rPr>
        <w:t>modulation</w:t>
      </w:r>
      <w:r w:rsidR="008B70DA">
        <w:rPr>
          <w:rFonts w:eastAsia="MS Mincho"/>
          <w:bCs/>
          <w:lang w:eastAsia="en-US"/>
        </w:rPr>
        <w:t xml:space="preserve">, </w:t>
      </w:r>
      <w:r w:rsidR="00EE3610">
        <w:rPr>
          <w:rFonts w:eastAsia="MS Mincho"/>
          <w:bCs/>
          <w:lang w:eastAsia="en-US"/>
        </w:rPr>
        <w:t>coding</w:t>
      </w:r>
      <w:r w:rsidR="00CE7530">
        <w:rPr>
          <w:rFonts w:eastAsia="MS Mincho"/>
          <w:bCs/>
          <w:lang w:eastAsia="en-US"/>
        </w:rPr>
        <w:t xml:space="preserve"> </w:t>
      </w:r>
      <w:r w:rsidR="008B70DA">
        <w:rPr>
          <w:rFonts w:eastAsia="MS Mincho"/>
          <w:bCs/>
          <w:lang w:eastAsia="en-US"/>
        </w:rPr>
        <w:t>are discussed.</w:t>
      </w:r>
    </w:p>
    <w:p w14:paraId="3EEEC72B" w14:textId="77777777" w:rsidR="00365BB2" w:rsidRDefault="00C0644C" w:rsidP="00E45D34">
      <w:pPr>
        <w:pStyle w:val="Heading1"/>
        <w:numPr>
          <w:ilvl w:val="0"/>
          <w:numId w:val="9"/>
        </w:numPr>
      </w:pPr>
      <w:r>
        <w:t>PHY layer design</w:t>
      </w:r>
    </w:p>
    <w:p w14:paraId="695B9961" w14:textId="77777777" w:rsidR="00365BB2" w:rsidRDefault="00365BB2" w:rsidP="00E45D34">
      <w:pPr>
        <w:pStyle w:val="Heading2"/>
        <w:numPr>
          <w:ilvl w:val="1"/>
          <w:numId w:val="9"/>
        </w:numPr>
        <w:tabs>
          <w:tab w:val="num" w:pos="576"/>
        </w:tabs>
        <w:ind w:left="360" w:hanging="360"/>
        <w:rPr>
          <w:sz w:val="28"/>
          <w:szCs w:val="28"/>
        </w:rPr>
      </w:pPr>
      <w:r w:rsidRPr="00365BB2">
        <w:rPr>
          <w:sz w:val="28"/>
          <w:szCs w:val="28"/>
        </w:rPr>
        <w:t>Background</w:t>
      </w:r>
    </w:p>
    <w:p w14:paraId="7A18197E" w14:textId="5E5007CF" w:rsidR="00365BB2" w:rsidRDefault="003E109D" w:rsidP="00365BB2">
      <w:bookmarkStart w:id="2" w:name="_Hlk158894958"/>
      <w:r>
        <w:t xml:space="preserve">According to the </w:t>
      </w:r>
      <w:r w:rsidR="000D1202">
        <w:t xml:space="preserve">Ambient IoT </w:t>
      </w:r>
      <w:r>
        <w:t>SI</w:t>
      </w:r>
      <w:r w:rsidR="003F5C03">
        <w:t>D</w:t>
      </w:r>
      <w:r>
        <w:t xml:space="preserve">, the Type 1 device shall </w:t>
      </w:r>
      <w:r w:rsidR="008A2D2A">
        <w:t>support</w:t>
      </w:r>
      <w:r>
        <w:t xml:space="preserve"> </w:t>
      </w:r>
      <w:r w:rsidR="008A2D2A">
        <w:t>backscattering</w:t>
      </w:r>
      <w:r>
        <w:t xml:space="preserve"> based communication. </w:t>
      </w:r>
      <w:r w:rsidR="00562636">
        <w:t>Backscatter</w:t>
      </w:r>
      <w:r>
        <w:t>ing</w:t>
      </w:r>
      <w:r w:rsidR="00562636">
        <w:t xml:space="preserve"> communication systems can be classified as passive systems and semi-passive systems based on the type of power supply. In passive systems, the </w:t>
      </w:r>
      <w:r w:rsidR="001903E1">
        <w:t>IoT device</w:t>
      </w:r>
      <w:r w:rsidR="00562636">
        <w:t xml:space="preserve"> relies on the</w:t>
      </w:r>
      <w:r w:rsidR="001903E1">
        <w:t xml:space="preserve"> incident </w:t>
      </w:r>
      <w:r w:rsidR="00562636">
        <w:t>RF wave for power and</w:t>
      </w:r>
      <w:r w:rsidR="001903E1">
        <w:t xml:space="preserve"> a signal to reflect for data </w:t>
      </w:r>
      <w:r w:rsidR="008A2D2A">
        <w:t>transmission</w:t>
      </w:r>
      <w:r w:rsidR="00EE3610">
        <w:t xml:space="preserve">. </w:t>
      </w:r>
      <w:r w:rsidR="001903E1">
        <w:t>T</w:t>
      </w:r>
      <w:r w:rsidR="00562636">
        <w:t xml:space="preserve">he </w:t>
      </w:r>
      <w:r w:rsidR="001903E1">
        <w:t>device</w:t>
      </w:r>
      <w:r w:rsidR="00562636">
        <w:t xml:space="preserve"> first harvests energy from incident RF wave </w:t>
      </w:r>
      <w:r w:rsidR="001903E1">
        <w:t>and o</w:t>
      </w:r>
      <w:r w:rsidR="00562636">
        <w:t xml:space="preserve">nce the </w:t>
      </w:r>
      <w:r w:rsidR="001903E1">
        <w:t xml:space="preserve">harvested </w:t>
      </w:r>
      <w:r w:rsidR="00562636">
        <w:t xml:space="preserve">DC voltage exceeds </w:t>
      </w:r>
      <w:r>
        <w:t>a threshold</w:t>
      </w:r>
      <w:r w:rsidR="00562636">
        <w:t xml:space="preserve">, the device is activated. In semi-passive systems, </w:t>
      </w:r>
      <w:r w:rsidR="001903E1">
        <w:t>the device is</w:t>
      </w:r>
      <w:r w:rsidR="00562636">
        <w:t xml:space="preserve"> equipped with an</w:t>
      </w:r>
      <w:r w:rsidR="009345DF">
        <w:t xml:space="preserve"> energy storage.</w:t>
      </w:r>
    </w:p>
    <w:p w14:paraId="0996EF43" w14:textId="77777777" w:rsidR="00365BB2" w:rsidRPr="00E64736" w:rsidRDefault="00365BB2" w:rsidP="00365BB2">
      <w:pPr>
        <w:jc w:val="center"/>
        <w:rPr>
          <w:i/>
          <w:sz w:val="10"/>
          <w:szCs w:val="10"/>
          <w:u w:val="single"/>
        </w:rPr>
      </w:pPr>
    </w:p>
    <w:p w14:paraId="7E6593CF" w14:textId="0A2685B2" w:rsidR="00514E95" w:rsidRDefault="00E45D34" w:rsidP="00514E95">
      <w:pPr>
        <w:keepNext/>
        <w:jc w:val="center"/>
      </w:pPr>
      <w:r w:rsidRPr="00512F06">
        <w:rPr>
          <w:noProof/>
        </w:rPr>
        <w:drawing>
          <wp:inline distT="0" distB="0" distL="0" distR="0" wp14:anchorId="7632DBBB" wp14:editId="73ED054D">
            <wp:extent cx="3105785" cy="153543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12" cstate="print">
                      <a:extLst>
                        <a:ext uri="{28A0092B-C50C-407E-A947-70E740481C1C}">
                          <a14:useLocalDpi xmlns:a14="http://schemas.microsoft.com/office/drawing/2010/main" val="0"/>
                        </a:ext>
                      </a:extLst>
                    </a:blip>
                    <a:srcRect b="-5289"/>
                    <a:stretch>
                      <a:fillRect/>
                    </a:stretch>
                  </pic:blipFill>
                  <pic:spPr bwMode="auto">
                    <a:xfrm>
                      <a:off x="0" y="0"/>
                      <a:ext cx="3105785" cy="1535430"/>
                    </a:xfrm>
                    <a:prstGeom prst="rect">
                      <a:avLst/>
                    </a:prstGeom>
                    <a:noFill/>
                    <a:ln>
                      <a:noFill/>
                    </a:ln>
                  </pic:spPr>
                </pic:pic>
              </a:graphicData>
            </a:graphic>
          </wp:inline>
        </w:drawing>
      </w:r>
    </w:p>
    <w:p w14:paraId="19E46E6D" w14:textId="77777777" w:rsidR="00365BB2" w:rsidRPr="0017396C" w:rsidRDefault="00514E95" w:rsidP="0017396C">
      <w:pPr>
        <w:pStyle w:val="Caption"/>
        <w:rPr>
          <w:sz w:val="18"/>
          <w:szCs w:val="16"/>
        </w:rPr>
      </w:pPr>
      <w:r w:rsidRPr="0017396C">
        <w:rPr>
          <w:sz w:val="18"/>
          <w:szCs w:val="16"/>
        </w:rPr>
        <w:t xml:space="preserve">Figure </w:t>
      </w:r>
      <w:r w:rsidRPr="0017396C">
        <w:rPr>
          <w:sz w:val="18"/>
          <w:szCs w:val="16"/>
        </w:rPr>
        <w:fldChar w:fldCharType="begin"/>
      </w:r>
      <w:r w:rsidRPr="0017396C">
        <w:rPr>
          <w:sz w:val="18"/>
          <w:szCs w:val="16"/>
        </w:rPr>
        <w:instrText xml:space="preserve"> SEQ Figure \* ARABIC </w:instrText>
      </w:r>
      <w:r w:rsidRPr="0017396C">
        <w:rPr>
          <w:sz w:val="18"/>
          <w:szCs w:val="16"/>
        </w:rPr>
        <w:fldChar w:fldCharType="separate"/>
      </w:r>
      <w:r w:rsidR="0046171D">
        <w:rPr>
          <w:noProof/>
          <w:sz w:val="18"/>
          <w:szCs w:val="16"/>
        </w:rPr>
        <w:t>1</w:t>
      </w:r>
      <w:r w:rsidRPr="0017396C">
        <w:rPr>
          <w:sz w:val="18"/>
          <w:szCs w:val="16"/>
        </w:rPr>
        <w:fldChar w:fldCharType="end"/>
      </w:r>
      <w:r w:rsidR="0017396C">
        <w:rPr>
          <w:sz w:val="18"/>
          <w:szCs w:val="16"/>
        </w:rPr>
        <w:t xml:space="preserve">: </w:t>
      </w:r>
      <w:r w:rsidR="00365BB2" w:rsidRPr="0017396C">
        <w:rPr>
          <w:sz w:val="18"/>
          <w:szCs w:val="16"/>
        </w:rPr>
        <w:t>2-point constellation (a) On-off keying (OOK) utilizing the zero-reflectance (perfect absorptance) state (b) BPSK</w:t>
      </w:r>
    </w:p>
    <w:p w14:paraId="6B6D19BF" w14:textId="77777777" w:rsidR="00292E3B" w:rsidRDefault="003E109D" w:rsidP="00365BB2">
      <w:r>
        <w:t xml:space="preserve">An IoT device relying on backscattering does not generate active RF signal. The device maps a sequence of symbols onto the </w:t>
      </w:r>
      <w:r w:rsidR="000D1202">
        <w:t xml:space="preserve">backscattered </w:t>
      </w:r>
      <w:r>
        <w:t xml:space="preserve">RF signal by adjusting the load impedance of the antenna to generate different waveforms. </w:t>
      </w:r>
      <w:r w:rsidRPr="0082106F">
        <w:t xml:space="preserve">For example, </w:t>
      </w:r>
      <w:r>
        <w:t xml:space="preserve">two commonly used constellations are illustrated Figure 1. </w:t>
      </w:r>
      <w:bookmarkStart w:id="3" w:name="_Hlk30426347"/>
      <w:r>
        <w:t>The constellation in Figure 1(a) utilizes the zero-reflectance (100% absorbance) state S0 as a point in the constellation</w:t>
      </w:r>
      <w:bookmarkEnd w:id="3"/>
      <w:r>
        <w:t xml:space="preserve"> whereas Figure 1(b) utilizes two zero-absorbance (100% reflectance) states S1 and S2. The approach in Figure 1(a) is used to realize an OOK modulation whereas the approach in Figure 1(b) is used to realize a BPSK modulation.</w:t>
      </w:r>
    </w:p>
    <w:bookmarkEnd w:id="2"/>
    <w:p w14:paraId="53819F89" w14:textId="77777777" w:rsidR="00365BB2" w:rsidRPr="0017396C" w:rsidRDefault="00292E3B" w:rsidP="00365BB2">
      <w:r>
        <w:lastRenderedPageBreak/>
        <w:t>T</w:t>
      </w:r>
      <w:r w:rsidRPr="0082106F">
        <w:t xml:space="preserve">he transmitted </w:t>
      </w:r>
      <w:r>
        <w:t xml:space="preserve">UL </w:t>
      </w:r>
      <w:r w:rsidRPr="0082106F">
        <w:t xml:space="preserve">waveform associated with a commonly used Manchester-encoded </w:t>
      </w:r>
      <w:r w:rsidR="0017396C">
        <w:t>OOK</w:t>
      </w:r>
      <w:r w:rsidRPr="0082106F">
        <w:t xml:space="preserve"> scheme is illustrated i</w:t>
      </w:r>
      <w:r>
        <w:t>n Figure 2</w:t>
      </w:r>
      <w:r w:rsidRPr="0082106F">
        <w:t>.</w:t>
      </w:r>
      <w:r>
        <w:t xml:space="preserve"> Another example of a Manchester-encoded scheme employing </w:t>
      </w:r>
      <w:r w:rsidR="000D1202">
        <w:t xml:space="preserve">BPSK </w:t>
      </w:r>
      <w:r>
        <w:t>is illustrated in Figure 3.</w:t>
      </w:r>
    </w:p>
    <w:p w14:paraId="2ED21B05" w14:textId="326DD441" w:rsidR="00514E95" w:rsidRDefault="00E45D34" w:rsidP="00514E95">
      <w:pPr>
        <w:keepNext/>
        <w:jc w:val="center"/>
      </w:pPr>
      <w:r w:rsidRPr="00512F06">
        <w:rPr>
          <w:noProof/>
        </w:rPr>
        <w:drawing>
          <wp:inline distT="0" distB="0" distL="0" distR="0" wp14:anchorId="1824893A" wp14:editId="094C55A9">
            <wp:extent cx="1552575" cy="1544320"/>
            <wp:effectExtent l="0" t="0" r="0" b="0"/>
            <wp:docPr id="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13" cstate="print">
                      <a:extLst>
                        <a:ext uri="{28A0092B-C50C-407E-A947-70E740481C1C}">
                          <a14:useLocalDpi xmlns:a14="http://schemas.microsoft.com/office/drawing/2010/main" val="0"/>
                        </a:ext>
                      </a:extLst>
                    </a:blip>
                    <a:srcRect t="-739" b="-3325"/>
                    <a:stretch>
                      <a:fillRect/>
                    </a:stretch>
                  </pic:blipFill>
                  <pic:spPr bwMode="auto">
                    <a:xfrm>
                      <a:off x="0" y="0"/>
                      <a:ext cx="1552575" cy="1544320"/>
                    </a:xfrm>
                    <a:prstGeom prst="rect">
                      <a:avLst/>
                    </a:prstGeom>
                    <a:noFill/>
                    <a:ln>
                      <a:noFill/>
                    </a:ln>
                  </pic:spPr>
                </pic:pic>
              </a:graphicData>
            </a:graphic>
          </wp:inline>
        </w:drawing>
      </w:r>
    </w:p>
    <w:p w14:paraId="4D6356E6" w14:textId="77777777" w:rsidR="00365BB2" w:rsidRPr="0017396C" w:rsidRDefault="00514E95" w:rsidP="0017396C">
      <w:pPr>
        <w:pStyle w:val="Caption"/>
        <w:rPr>
          <w:sz w:val="18"/>
          <w:szCs w:val="16"/>
        </w:rPr>
      </w:pPr>
      <w:r w:rsidRPr="0017396C">
        <w:rPr>
          <w:sz w:val="18"/>
          <w:szCs w:val="16"/>
        </w:rPr>
        <w:t xml:space="preserve">Figure </w:t>
      </w:r>
      <w:r w:rsidRPr="0017396C">
        <w:rPr>
          <w:sz w:val="18"/>
          <w:szCs w:val="16"/>
        </w:rPr>
        <w:fldChar w:fldCharType="begin"/>
      </w:r>
      <w:r w:rsidRPr="0017396C">
        <w:rPr>
          <w:sz w:val="18"/>
          <w:szCs w:val="16"/>
        </w:rPr>
        <w:instrText xml:space="preserve"> SEQ Figure \* ARABIC </w:instrText>
      </w:r>
      <w:r w:rsidRPr="0017396C">
        <w:rPr>
          <w:sz w:val="18"/>
          <w:szCs w:val="16"/>
        </w:rPr>
        <w:fldChar w:fldCharType="separate"/>
      </w:r>
      <w:r w:rsidR="0046171D">
        <w:rPr>
          <w:noProof/>
          <w:sz w:val="18"/>
          <w:szCs w:val="16"/>
        </w:rPr>
        <w:t>2</w:t>
      </w:r>
      <w:r w:rsidRPr="0017396C">
        <w:rPr>
          <w:sz w:val="18"/>
          <w:szCs w:val="16"/>
        </w:rPr>
        <w:fldChar w:fldCharType="end"/>
      </w:r>
      <w:r w:rsidR="0017396C">
        <w:rPr>
          <w:sz w:val="18"/>
          <w:szCs w:val="16"/>
        </w:rPr>
        <w:t xml:space="preserve">: </w:t>
      </w:r>
      <w:r w:rsidR="00365BB2" w:rsidRPr="0017396C">
        <w:rPr>
          <w:sz w:val="18"/>
          <w:szCs w:val="16"/>
        </w:rPr>
        <w:t xml:space="preserve">Manchester-encoded </w:t>
      </w:r>
      <w:r w:rsidR="0017396C">
        <w:rPr>
          <w:sz w:val="18"/>
          <w:szCs w:val="16"/>
        </w:rPr>
        <w:t>OOK</w:t>
      </w:r>
      <w:r w:rsidR="00365BB2" w:rsidRPr="0017396C">
        <w:rPr>
          <w:sz w:val="18"/>
          <w:szCs w:val="16"/>
        </w:rPr>
        <w:t xml:space="preserve"> modulation</w:t>
      </w:r>
    </w:p>
    <w:p w14:paraId="7709855A" w14:textId="77777777" w:rsidR="00365BB2" w:rsidRDefault="00365BB2" w:rsidP="00365BB2">
      <w:pPr>
        <w:rPr>
          <w:color w:val="FF0000"/>
        </w:rPr>
      </w:pPr>
    </w:p>
    <w:p w14:paraId="434DB8B1" w14:textId="35D5A15F" w:rsidR="00E126B6" w:rsidRDefault="00E45D34" w:rsidP="00E126B6">
      <w:pPr>
        <w:keepNext/>
        <w:jc w:val="center"/>
      </w:pPr>
      <w:r w:rsidRPr="00B715BA">
        <w:rPr>
          <w:noProof/>
        </w:rPr>
        <w:drawing>
          <wp:inline distT="0" distB="0" distL="0" distR="0" wp14:anchorId="4CB125F3" wp14:editId="2C64E5EE">
            <wp:extent cx="3623310" cy="2846705"/>
            <wp:effectExtent l="0" t="0" r="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3310" cy="2846705"/>
                    </a:xfrm>
                    <a:prstGeom prst="rect">
                      <a:avLst/>
                    </a:prstGeom>
                    <a:noFill/>
                    <a:ln>
                      <a:noFill/>
                    </a:ln>
                  </pic:spPr>
                </pic:pic>
              </a:graphicData>
            </a:graphic>
          </wp:inline>
        </w:drawing>
      </w:r>
    </w:p>
    <w:p w14:paraId="17B346D4" w14:textId="77777777" w:rsidR="00365BB2" w:rsidRPr="00F25F6E" w:rsidRDefault="00E126B6" w:rsidP="00F25F6E">
      <w:pPr>
        <w:pStyle w:val="Caption"/>
        <w:rPr>
          <w:sz w:val="18"/>
          <w:szCs w:val="16"/>
        </w:rPr>
      </w:pPr>
      <w:r w:rsidRPr="0017396C">
        <w:rPr>
          <w:sz w:val="18"/>
          <w:szCs w:val="16"/>
        </w:rPr>
        <w:t xml:space="preserve">Figure </w:t>
      </w:r>
      <w:r w:rsidRPr="0017396C">
        <w:rPr>
          <w:sz w:val="18"/>
          <w:szCs w:val="16"/>
        </w:rPr>
        <w:fldChar w:fldCharType="begin"/>
      </w:r>
      <w:r w:rsidRPr="0017396C">
        <w:rPr>
          <w:sz w:val="18"/>
          <w:szCs w:val="16"/>
        </w:rPr>
        <w:instrText xml:space="preserve"> SEQ Figure \* ARABIC </w:instrText>
      </w:r>
      <w:r w:rsidRPr="0017396C">
        <w:rPr>
          <w:sz w:val="18"/>
          <w:szCs w:val="16"/>
        </w:rPr>
        <w:fldChar w:fldCharType="separate"/>
      </w:r>
      <w:r w:rsidR="0046171D">
        <w:rPr>
          <w:noProof/>
          <w:sz w:val="18"/>
          <w:szCs w:val="16"/>
        </w:rPr>
        <w:t>3</w:t>
      </w:r>
      <w:r w:rsidRPr="0017396C">
        <w:rPr>
          <w:sz w:val="18"/>
          <w:szCs w:val="16"/>
        </w:rPr>
        <w:fldChar w:fldCharType="end"/>
      </w:r>
      <w:r w:rsidR="0017396C">
        <w:rPr>
          <w:sz w:val="18"/>
          <w:szCs w:val="16"/>
        </w:rPr>
        <w:t xml:space="preserve">: </w:t>
      </w:r>
      <w:r w:rsidR="00365BB2" w:rsidRPr="0017396C">
        <w:rPr>
          <w:sz w:val="18"/>
          <w:szCs w:val="16"/>
        </w:rPr>
        <w:t xml:space="preserve">Manchester-encoded </w:t>
      </w:r>
      <w:r w:rsidR="000D1202">
        <w:rPr>
          <w:sz w:val="18"/>
          <w:szCs w:val="16"/>
        </w:rPr>
        <w:t>BPSK</w:t>
      </w:r>
      <w:r w:rsidR="00365BB2" w:rsidRPr="0017396C">
        <w:rPr>
          <w:sz w:val="18"/>
          <w:szCs w:val="16"/>
        </w:rPr>
        <w:t xml:space="preserve"> modulation; (a)</w:t>
      </w:r>
      <w:r w:rsidR="00292E3B" w:rsidRPr="0017396C">
        <w:rPr>
          <w:sz w:val="18"/>
          <w:szCs w:val="16"/>
        </w:rPr>
        <w:t xml:space="preserve"> </w:t>
      </w:r>
      <w:r w:rsidR="00365BB2" w:rsidRPr="0017396C">
        <w:rPr>
          <w:sz w:val="18"/>
          <w:szCs w:val="16"/>
        </w:rPr>
        <w:t>state transitions (b) transmitted waveform</w:t>
      </w:r>
    </w:p>
    <w:p w14:paraId="53B0F567" w14:textId="77777777" w:rsidR="003D7C4D" w:rsidRPr="00F25F6E" w:rsidRDefault="00C0644C" w:rsidP="00E45D34">
      <w:pPr>
        <w:pStyle w:val="Heading2"/>
        <w:numPr>
          <w:ilvl w:val="1"/>
          <w:numId w:val="9"/>
        </w:numPr>
        <w:tabs>
          <w:tab w:val="num" w:pos="576"/>
        </w:tabs>
        <w:ind w:left="360" w:hanging="360"/>
        <w:rPr>
          <w:sz w:val="28"/>
          <w:szCs w:val="28"/>
        </w:rPr>
      </w:pPr>
      <w:bookmarkStart w:id="4" w:name="_Hlk110844968"/>
      <w:r>
        <w:rPr>
          <w:sz w:val="28"/>
          <w:szCs w:val="28"/>
        </w:rPr>
        <w:t>DL transmission</w:t>
      </w:r>
    </w:p>
    <w:p w14:paraId="46C347B6" w14:textId="77777777" w:rsidR="00F25F6E" w:rsidRDefault="003D7C4D" w:rsidP="00F25F6E">
      <w:pPr>
        <w:rPr>
          <w:lang w:eastAsia="en-US"/>
        </w:rPr>
      </w:pPr>
      <w:r>
        <w:rPr>
          <w:lang w:eastAsia="en-US"/>
        </w:rPr>
        <w:t xml:space="preserve">The </w:t>
      </w:r>
      <w:r w:rsidR="007469DB">
        <w:rPr>
          <w:lang w:eastAsia="en-US"/>
        </w:rPr>
        <w:t xml:space="preserve">proposed </w:t>
      </w:r>
      <w:r>
        <w:rPr>
          <w:lang w:eastAsia="en-US"/>
        </w:rPr>
        <w:t>DL transmitter cha</w:t>
      </w:r>
      <w:r w:rsidR="007469DB">
        <w:rPr>
          <w:lang w:eastAsia="en-US"/>
        </w:rPr>
        <w:t>in</w:t>
      </w:r>
      <w:r>
        <w:rPr>
          <w:lang w:eastAsia="en-US"/>
        </w:rPr>
        <w:t xml:space="preserve"> is illus</w:t>
      </w:r>
      <w:r w:rsidR="007469DB">
        <w:rPr>
          <w:lang w:eastAsia="en-US"/>
        </w:rPr>
        <w:t>trated</w:t>
      </w:r>
      <w:r>
        <w:rPr>
          <w:lang w:eastAsia="en-US"/>
        </w:rPr>
        <w:t xml:space="preserve"> </w:t>
      </w:r>
      <w:r w:rsidR="007469DB">
        <w:rPr>
          <w:lang w:eastAsia="en-US"/>
        </w:rPr>
        <w:t>in</w:t>
      </w:r>
      <w:r>
        <w:rPr>
          <w:lang w:eastAsia="en-US"/>
        </w:rPr>
        <w:t xml:space="preserve"> Figu</w:t>
      </w:r>
      <w:r w:rsidR="007469DB">
        <w:rPr>
          <w:lang w:eastAsia="en-US"/>
        </w:rPr>
        <w:t xml:space="preserve">re </w:t>
      </w:r>
      <w:r w:rsidR="009B0B83">
        <w:rPr>
          <w:lang w:eastAsia="en-US"/>
        </w:rPr>
        <w:t>4</w:t>
      </w:r>
      <w:r>
        <w:rPr>
          <w:lang w:eastAsia="en-US"/>
        </w:rPr>
        <w:t xml:space="preserve">. </w:t>
      </w:r>
      <w:r w:rsidR="008A2D2A">
        <w:rPr>
          <w:lang w:eastAsia="en-US"/>
        </w:rPr>
        <w:t>Information</w:t>
      </w:r>
      <w:r>
        <w:rPr>
          <w:lang w:eastAsia="en-US"/>
        </w:rPr>
        <w:t xml:space="preserve"> bits and CRC are first mapped to physical signals </w:t>
      </w:r>
      <w:r w:rsidR="007469DB">
        <w:rPr>
          <w:lang w:eastAsia="en-US"/>
        </w:rPr>
        <w:t xml:space="preserve">(e.g., voltage levels) </w:t>
      </w:r>
      <w:r>
        <w:rPr>
          <w:lang w:eastAsia="en-US"/>
        </w:rPr>
        <w:t xml:space="preserve">using </w:t>
      </w:r>
      <w:r w:rsidR="007469DB">
        <w:rPr>
          <w:lang w:eastAsia="en-US"/>
        </w:rPr>
        <w:t xml:space="preserve">a </w:t>
      </w:r>
      <w:r>
        <w:rPr>
          <w:lang w:eastAsia="en-US"/>
        </w:rPr>
        <w:t>line coding</w:t>
      </w:r>
      <w:r w:rsidR="007469DB">
        <w:rPr>
          <w:lang w:eastAsia="en-US"/>
        </w:rPr>
        <w:t xml:space="preserve"> scheme</w:t>
      </w:r>
      <w:r>
        <w:rPr>
          <w:lang w:eastAsia="en-US"/>
        </w:rPr>
        <w:t xml:space="preserve">. For example, </w:t>
      </w:r>
      <w:r w:rsidR="008A2D2A">
        <w:rPr>
          <w:lang w:eastAsia="en-US"/>
        </w:rPr>
        <w:t>Manchester</w:t>
      </w:r>
      <w:r>
        <w:rPr>
          <w:lang w:eastAsia="en-US"/>
        </w:rPr>
        <w:t xml:space="preserve"> encoding has </w:t>
      </w:r>
      <w:r w:rsidR="008A2D2A">
        <w:rPr>
          <w:lang w:eastAsia="en-US"/>
        </w:rPr>
        <w:t>been</w:t>
      </w:r>
      <w:r>
        <w:rPr>
          <w:lang w:eastAsia="en-US"/>
        </w:rPr>
        <w:t xml:space="preserve"> considered </w:t>
      </w:r>
      <w:r w:rsidR="007469DB">
        <w:rPr>
          <w:lang w:eastAsia="en-US"/>
        </w:rPr>
        <w:t>in the Low Power Wake-up Signal (</w:t>
      </w:r>
      <w:r>
        <w:rPr>
          <w:lang w:eastAsia="en-US"/>
        </w:rPr>
        <w:t>LP</w:t>
      </w:r>
      <w:r w:rsidR="007469DB">
        <w:rPr>
          <w:lang w:eastAsia="en-US"/>
        </w:rPr>
        <w:t>-</w:t>
      </w:r>
      <w:r>
        <w:rPr>
          <w:lang w:eastAsia="en-US"/>
        </w:rPr>
        <w:t>WUS</w:t>
      </w:r>
      <w:r w:rsidR="007469DB">
        <w:rPr>
          <w:lang w:eastAsia="en-US"/>
        </w:rPr>
        <w:t xml:space="preserve">) design. After line coding, </w:t>
      </w:r>
      <w:r w:rsidR="0087290A">
        <w:rPr>
          <w:lang w:eastAsia="en-US"/>
        </w:rPr>
        <w:t>the signals are modulated</w:t>
      </w:r>
      <w:r w:rsidR="007469DB">
        <w:rPr>
          <w:lang w:eastAsia="en-US"/>
        </w:rPr>
        <w:t xml:space="preserve"> to generate the transmitted waveform</w:t>
      </w:r>
      <w:r w:rsidR="0087290A">
        <w:rPr>
          <w:lang w:eastAsia="en-US"/>
        </w:rPr>
        <w:t xml:space="preserve">. </w:t>
      </w:r>
      <w:r w:rsidR="007469DB">
        <w:rPr>
          <w:lang w:eastAsia="en-US"/>
        </w:rPr>
        <w:t xml:space="preserve">Since envelope </w:t>
      </w:r>
      <w:r w:rsidR="008A2D2A">
        <w:rPr>
          <w:lang w:eastAsia="en-US"/>
        </w:rPr>
        <w:t>detection-based</w:t>
      </w:r>
      <w:r w:rsidR="007469DB">
        <w:rPr>
          <w:lang w:eastAsia="en-US"/>
        </w:rPr>
        <w:t xml:space="preserve"> receiver can be </w:t>
      </w:r>
      <w:r w:rsidR="001B65ED">
        <w:rPr>
          <w:lang w:eastAsia="en-US"/>
        </w:rPr>
        <w:t>used</w:t>
      </w:r>
      <w:r w:rsidR="007469DB">
        <w:rPr>
          <w:lang w:eastAsia="en-US"/>
        </w:rPr>
        <w:t xml:space="preserve"> at least for the Type 1 device, Amplitude Shift Keying (e.g., OOK) should be used as a modula</w:t>
      </w:r>
      <w:r w:rsidR="00F25F6E">
        <w:rPr>
          <w:lang w:eastAsia="en-US"/>
        </w:rPr>
        <w:t>ti</w:t>
      </w:r>
      <w:r w:rsidR="007469DB">
        <w:rPr>
          <w:lang w:eastAsia="en-US"/>
        </w:rPr>
        <w:t xml:space="preserve">on scheme. </w:t>
      </w:r>
    </w:p>
    <w:p w14:paraId="4CA2DC0C" w14:textId="77777777" w:rsidR="003D7C4D" w:rsidRDefault="003D7C4D" w:rsidP="003D7C4D">
      <w:pPr>
        <w:rPr>
          <w:lang w:eastAsia="en-US"/>
        </w:rPr>
      </w:pPr>
    </w:p>
    <w:p w14:paraId="1EE0846A" w14:textId="0A477C07" w:rsidR="00D775C4" w:rsidRDefault="00E45D34" w:rsidP="00D775C4">
      <w:pPr>
        <w:keepNext/>
        <w:overflowPunct/>
        <w:autoSpaceDE/>
        <w:autoSpaceDN/>
        <w:adjustRightInd/>
        <w:spacing w:after="0" w:line="240" w:lineRule="auto"/>
        <w:jc w:val="center"/>
        <w:textAlignment w:val="auto"/>
      </w:pPr>
      <w:r w:rsidRPr="00725FA5">
        <w:rPr>
          <w:noProof/>
        </w:rPr>
        <w:drawing>
          <wp:inline distT="0" distB="0" distL="0" distR="0" wp14:anchorId="4309B7BD" wp14:editId="37887D9B">
            <wp:extent cx="6116320" cy="457200"/>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6320" cy="457200"/>
                    </a:xfrm>
                    <a:prstGeom prst="rect">
                      <a:avLst/>
                    </a:prstGeom>
                    <a:noFill/>
                    <a:ln>
                      <a:noFill/>
                    </a:ln>
                  </pic:spPr>
                </pic:pic>
              </a:graphicData>
            </a:graphic>
          </wp:inline>
        </w:drawing>
      </w:r>
    </w:p>
    <w:p w14:paraId="264497FF" w14:textId="77777777" w:rsidR="0087290A" w:rsidRPr="00F25F6E" w:rsidRDefault="00D775C4" w:rsidP="00D775C4">
      <w:pPr>
        <w:pStyle w:val="Caption"/>
        <w:rPr>
          <w:sz w:val="20"/>
          <w:lang w:val="en-US" w:eastAsia="en-US"/>
        </w:rPr>
      </w:pPr>
      <w:r w:rsidRPr="00F25F6E">
        <w:rPr>
          <w:sz w:val="18"/>
          <w:szCs w:val="16"/>
        </w:rPr>
        <w:t xml:space="preserve">Figure </w:t>
      </w:r>
      <w:r w:rsidRPr="00F25F6E">
        <w:rPr>
          <w:sz w:val="18"/>
          <w:szCs w:val="16"/>
        </w:rPr>
        <w:fldChar w:fldCharType="begin"/>
      </w:r>
      <w:r w:rsidRPr="00F25F6E">
        <w:rPr>
          <w:sz w:val="18"/>
          <w:szCs w:val="16"/>
        </w:rPr>
        <w:instrText xml:space="preserve"> SEQ Figure \* ARABIC </w:instrText>
      </w:r>
      <w:r w:rsidRPr="00F25F6E">
        <w:rPr>
          <w:sz w:val="18"/>
          <w:szCs w:val="16"/>
        </w:rPr>
        <w:fldChar w:fldCharType="separate"/>
      </w:r>
      <w:r w:rsidR="0046171D">
        <w:rPr>
          <w:noProof/>
          <w:sz w:val="18"/>
          <w:szCs w:val="16"/>
        </w:rPr>
        <w:t>4</w:t>
      </w:r>
      <w:r w:rsidRPr="00F25F6E">
        <w:rPr>
          <w:sz w:val="18"/>
          <w:szCs w:val="16"/>
        </w:rPr>
        <w:fldChar w:fldCharType="end"/>
      </w:r>
      <w:r w:rsidR="00F25F6E">
        <w:rPr>
          <w:sz w:val="18"/>
          <w:szCs w:val="16"/>
        </w:rPr>
        <w:t xml:space="preserve"> DL transmission chain</w:t>
      </w:r>
    </w:p>
    <w:p w14:paraId="347FEAA1" w14:textId="77777777" w:rsidR="00841CF8" w:rsidRDefault="00F25F6E" w:rsidP="00FC03CE">
      <w:pPr>
        <w:rPr>
          <w:lang w:eastAsia="en-US"/>
        </w:rPr>
      </w:pPr>
      <w:r>
        <w:rPr>
          <w:lang w:eastAsia="en-US"/>
        </w:rPr>
        <w:t>Several OOK</w:t>
      </w:r>
      <w:r w:rsidR="00755F25">
        <w:rPr>
          <w:lang w:eastAsia="en-US"/>
        </w:rPr>
        <w:t xml:space="preserve"> generation </w:t>
      </w:r>
      <w:r>
        <w:rPr>
          <w:lang w:eastAsia="en-US"/>
        </w:rPr>
        <w:t xml:space="preserve">schemes have already been </w:t>
      </w:r>
      <w:r w:rsidR="008A2D2A">
        <w:rPr>
          <w:lang w:eastAsia="en-US"/>
        </w:rPr>
        <w:t>analysed</w:t>
      </w:r>
      <w:r>
        <w:rPr>
          <w:lang w:eastAsia="en-US"/>
        </w:rPr>
        <w:t xml:space="preserve"> as part of the LP-WUS </w:t>
      </w:r>
      <w:r w:rsidR="00C8032D">
        <w:rPr>
          <w:lang w:eastAsia="en-US"/>
        </w:rPr>
        <w:t>SI</w:t>
      </w:r>
      <w:r>
        <w:rPr>
          <w:lang w:eastAsia="en-US"/>
        </w:rPr>
        <w:t xml:space="preserve"> and it has been shown that OOK-4 </w:t>
      </w:r>
      <w:r w:rsidR="006F6A5C">
        <w:rPr>
          <w:lang w:eastAsia="en-US"/>
        </w:rPr>
        <w:t>(</w:t>
      </w:r>
      <w:r w:rsidR="008A2D2A">
        <w:rPr>
          <w:lang w:eastAsia="en-US"/>
        </w:rPr>
        <w:t>illustrated</w:t>
      </w:r>
      <w:r w:rsidR="006F6A5C">
        <w:rPr>
          <w:lang w:eastAsia="en-US"/>
        </w:rPr>
        <w:t xml:space="preserve"> in Figure 5) </w:t>
      </w:r>
      <w:r>
        <w:rPr>
          <w:lang w:eastAsia="en-US"/>
        </w:rPr>
        <w:t xml:space="preserve">is </w:t>
      </w:r>
      <w:r w:rsidR="00C8032D">
        <w:rPr>
          <w:lang w:eastAsia="en-US"/>
        </w:rPr>
        <w:t xml:space="preserve">a reasonable </w:t>
      </w:r>
      <w:r>
        <w:rPr>
          <w:lang w:eastAsia="en-US"/>
        </w:rPr>
        <w:t xml:space="preserve">option [2]. One </w:t>
      </w:r>
      <w:r w:rsidR="008A2D2A">
        <w:rPr>
          <w:lang w:eastAsia="en-US"/>
        </w:rPr>
        <w:t>advantage</w:t>
      </w:r>
      <w:r>
        <w:rPr>
          <w:lang w:eastAsia="en-US"/>
        </w:rPr>
        <w:t xml:space="preserve"> of OOK-4 is that it is possible to generate multiple ON/OFF periods within one OFDM symbol. </w:t>
      </w:r>
    </w:p>
    <w:p w14:paraId="3087E209" w14:textId="6B484C2B" w:rsidR="00FC03CE" w:rsidRDefault="00F25F6E" w:rsidP="00FC03CE">
      <w:pPr>
        <w:rPr>
          <w:lang w:eastAsia="en-US"/>
        </w:rPr>
      </w:pPr>
      <w:r>
        <w:rPr>
          <w:lang w:eastAsia="en-US"/>
        </w:rPr>
        <w:lastRenderedPageBreak/>
        <w:t xml:space="preserve">As for numerology, 15 </w:t>
      </w:r>
      <w:proofErr w:type="spellStart"/>
      <w:r w:rsidR="00CE0D6A">
        <w:rPr>
          <w:lang w:eastAsia="en-US"/>
        </w:rPr>
        <w:t>k</w:t>
      </w:r>
      <w:r w:rsidR="00B11A48">
        <w:rPr>
          <w:lang w:eastAsia="en-US"/>
        </w:rPr>
        <w:t>H</w:t>
      </w:r>
      <w:r w:rsidR="00CE0D6A">
        <w:rPr>
          <w:lang w:eastAsia="en-US"/>
        </w:rPr>
        <w:t>Z</w:t>
      </w:r>
      <w:proofErr w:type="spellEnd"/>
      <w:r w:rsidR="00CE0D6A">
        <w:rPr>
          <w:lang w:eastAsia="en-US"/>
        </w:rPr>
        <w:t xml:space="preserve"> </w:t>
      </w:r>
      <w:r>
        <w:rPr>
          <w:lang w:eastAsia="en-US"/>
        </w:rPr>
        <w:t xml:space="preserve">and 30 kHz </w:t>
      </w:r>
      <w:r w:rsidR="00CE0D6A">
        <w:rPr>
          <w:lang w:eastAsia="en-US"/>
        </w:rPr>
        <w:t xml:space="preserve">subcarrier spacing </w:t>
      </w:r>
      <w:r>
        <w:rPr>
          <w:lang w:eastAsia="en-US"/>
        </w:rPr>
        <w:t>can be considered</w:t>
      </w:r>
      <w:r w:rsidR="00CE0D6A">
        <w:rPr>
          <w:lang w:eastAsia="en-US"/>
        </w:rPr>
        <w:t xml:space="preserve"> for FR1 bands</w:t>
      </w:r>
      <w:r>
        <w:rPr>
          <w:lang w:eastAsia="en-US"/>
        </w:rPr>
        <w:t xml:space="preserve">. </w:t>
      </w:r>
      <w:r w:rsidR="009B0B83">
        <w:rPr>
          <w:lang w:eastAsia="en-US"/>
        </w:rPr>
        <w:t xml:space="preserve">The Ambient IoT signal could be placed within an NR band and adjacent RBs can be occupied with legacy NR signal only if the IoT device has the capability to filter the desired subband. </w:t>
      </w:r>
      <w:r w:rsidR="00534C05">
        <w:rPr>
          <w:lang w:eastAsia="en-US"/>
        </w:rPr>
        <w:t xml:space="preserve">If the Ambient IoT and legacy signals coexist in the same OFDM symbol, the </w:t>
      </w:r>
      <w:r w:rsidR="009B0B83">
        <w:rPr>
          <w:lang w:eastAsia="en-US"/>
        </w:rPr>
        <w:t xml:space="preserve">Ambient IoT signal power </w:t>
      </w:r>
      <w:r w:rsidR="00534C05">
        <w:rPr>
          <w:lang w:eastAsia="en-US"/>
        </w:rPr>
        <w:t xml:space="preserve">would </w:t>
      </w:r>
      <w:r w:rsidR="009B0B83">
        <w:rPr>
          <w:lang w:eastAsia="en-US"/>
        </w:rPr>
        <w:t xml:space="preserve">increase </w:t>
      </w:r>
      <w:r w:rsidR="00534C05">
        <w:rPr>
          <w:lang w:eastAsia="en-US"/>
        </w:rPr>
        <w:t xml:space="preserve">with increasing number </w:t>
      </w:r>
      <w:r w:rsidR="00E73B94">
        <w:rPr>
          <w:lang w:eastAsia="en-US"/>
        </w:rPr>
        <w:t>allocated</w:t>
      </w:r>
      <w:r w:rsidR="009B0B83">
        <w:rPr>
          <w:lang w:eastAsia="en-US"/>
        </w:rPr>
        <w:t xml:space="preserve">; for </w:t>
      </w:r>
      <w:r w:rsidR="00B11A48">
        <w:rPr>
          <w:lang w:eastAsia="en-US"/>
        </w:rPr>
        <w:t>example,</w:t>
      </w:r>
      <w:r w:rsidR="009B0B83">
        <w:rPr>
          <w:lang w:eastAsia="en-US"/>
        </w:rPr>
        <w:t xml:space="preserve"> in LP-WUS SI up to 12 RBs have been evaluated. </w:t>
      </w:r>
      <w:r w:rsidR="00C34249">
        <w:rPr>
          <w:lang w:eastAsia="en-US"/>
        </w:rPr>
        <w:t xml:space="preserve">However, if the IoT device does not have filtering capability, then the whole OFDM symbol should be allocated for the IoT signal; </w:t>
      </w:r>
      <w:r w:rsidR="00F14A91">
        <w:rPr>
          <w:lang w:eastAsia="en-US"/>
        </w:rPr>
        <w:t xml:space="preserve">in this case, </w:t>
      </w:r>
      <w:r w:rsidR="00C34249">
        <w:rPr>
          <w:lang w:eastAsia="en-US"/>
        </w:rPr>
        <w:t xml:space="preserve">since power is not divided between IoT and legacy </w:t>
      </w:r>
      <w:r w:rsidR="00F14A91">
        <w:rPr>
          <w:lang w:eastAsia="en-US"/>
        </w:rPr>
        <w:t>data,</w:t>
      </w:r>
      <w:r w:rsidR="00C34249">
        <w:rPr>
          <w:lang w:eastAsia="en-US"/>
        </w:rPr>
        <w:t xml:space="preserve"> a smaller number of RBs </w:t>
      </w:r>
      <w:r w:rsidR="006147B0">
        <w:rPr>
          <w:lang w:eastAsia="en-US"/>
        </w:rPr>
        <w:t xml:space="preserve">with power boosting </w:t>
      </w:r>
      <w:r w:rsidR="00C34249">
        <w:rPr>
          <w:lang w:eastAsia="en-US"/>
        </w:rPr>
        <w:t xml:space="preserve">can be </w:t>
      </w:r>
      <w:r w:rsidR="00F14A91">
        <w:rPr>
          <w:lang w:eastAsia="en-US"/>
        </w:rPr>
        <w:t xml:space="preserve">used </w:t>
      </w:r>
      <w:r w:rsidR="00C34249">
        <w:rPr>
          <w:lang w:eastAsia="en-US"/>
        </w:rPr>
        <w:t>to generate the IoT signal</w:t>
      </w:r>
      <w:r w:rsidR="006147B0">
        <w:rPr>
          <w:lang w:eastAsia="en-US"/>
        </w:rPr>
        <w:t>.</w:t>
      </w:r>
    </w:p>
    <w:p w14:paraId="67F74949" w14:textId="77777777" w:rsidR="00FC03CE" w:rsidRDefault="00FC03CE" w:rsidP="00FC03CE">
      <w:pPr>
        <w:rPr>
          <w:lang w:eastAsia="en-US"/>
        </w:rPr>
      </w:pPr>
    </w:p>
    <w:p w14:paraId="14C36371" w14:textId="75E27C5C" w:rsidR="00FC03CE" w:rsidRDefault="00E45D34" w:rsidP="00BA61AC">
      <w:pPr>
        <w:keepNext/>
        <w:jc w:val="center"/>
      </w:pPr>
      <w:r w:rsidRPr="001A0D07">
        <w:rPr>
          <w:noProof/>
          <w:lang w:val="en-US"/>
        </w:rPr>
        <w:drawing>
          <wp:inline distT="0" distB="0" distL="0" distR="0" wp14:anchorId="66DAAD0B" wp14:editId="1A241912">
            <wp:extent cx="4959985" cy="1319530"/>
            <wp:effectExtent l="0" t="0" r="0" b="0"/>
            <wp:docPr id="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9985" cy="1319530"/>
                    </a:xfrm>
                    <a:prstGeom prst="rect">
                      <a:avLst/>
                    </a:prstGeom>
                    <a:noFill/>
                    <a:ln>
                      <a:noFill/>
                    </a:ln>
                  </pic:spPr>
                </pic:pic>
              </a:graphicData>
            </a:graphic>
          </wp:inline>
        </w:drawing>
      </w:r>
    </w:p>
    <w:p w14:paraId="26CAAB70" w14:textId="77777777" w:rsidR="003D7C4D" w:rsidRPr="000C2894" w:rsidRDefault="00FC03CE" w:rsidP="000C2894">
      <w:pPr>
        <w:pStyle w:val="Caption"/>
        <w:rPr>
          <w:noProof/>
          <w:sz w:val="20"/>
          <w:szCs w:val="18"/>
          <w:lang w:val="en-US"/>
        </w:rPr>
      </w:pPr>
      <w:r w:rsidRPr="00BA61AC">
        <w:rPr>
          <w:sz w:val="20"/>
          <w:szCs w:val="18"/>
        </w:rPr>
        <w:t xml:space="preserve">Figure </w:t>
      </w:r>
      <w:r w:rsidRPr="00BA61AC">
        <w:rPr>
          <w:sz w:val="20"/>
          <w:szCs w:val="18"/>
        </w:rPr>
        <w:fldChar w:fldCharType="begin"/>
      </w:r>
      <w:r w:rsidRPr="00BA61AC">
        <w:rPr>
          <w:sz w:val="20"/>
          <w:szCs w:val="18"/>
        </w:rPr>
        <w:instrText xml:space="preserve"> SEQ Figure \* ARABIC </w:instrText>
      </w:r>
      <w:r w:rsidRPr="00BA61AC">
        <w:rPr>
          <w:sz w:val="20"/>
          <w:szCs w:val="18"/>
        </w:rPr>
        <w:fldChar w:fldCharType="separate"/>
      </w:r>
      <w:r w:rsidR="0046171D">
        <w:rPr>
          <w:noProof/>
          <w:sz w:val="20"/>
          <w:szCs w:val="18"/>
        </w:rPr>
        <w:t>5</w:t>
      </w:r>
      <w:r w:rsidRPr="00BA61AC">
        <w:rPr>
          <w:sz w:val="20"/>
          <w:szCs w:val="18"/>
        </w:rPr>
        <w:fldChar w:fldCharType="end"/>
      </w:r>
      <w:r w:rsidRPr="00BA61AC">
        <w:rPr>
          <w:sz w:val="20"/>
          <w:szCs w:val="18"/>
        </w:rPr>
        <w:t xml:space="preserve"> OOK-4 transmitter [</w:t>
      </w:r>
      <w:r w:rsidR="001B65ED">
        <w:rPr>
          <w:sz w:val="20"/>
          <w:szCs w:val="18"/>
        </w:rPr>
        <w:t>2</w:t>
      </w:r>
      <w:r w:rsidRPr="00BA61AC">
        <w:rPr>
          <w:sz w:val="20"/>
          <w:szCs w:val="18"/>
        </w:rPr>
        <w:t>]</w:t>
      </w:r>
    </w:p>
    <w:p w14:paraId="481FA2CE" w14:textId="179249BD" w:rsidR="0098638E" w:rsidRPr="00885DFF" w:rsidRDefault="00374689" w:rsidP="00420DA7">
      <w:pPr>
        <w:rPr>
          <w:lang w:eastAsia="en-US"/>
        </w:rPr>
      </w:pPr>
      <w:r>
        <w:rPr>
          <w:lang w:eastAsia="en-US"/>
        </w:rPr>
        <w:t xml:space="preserve">As shown in Figure 4, line coding should be part of the transmit chain. </w:t>
      </w:r>
      <w:r w:rsidR="004C69EE" w:rsidRPr="00885DFF">
        <w:rPr>
          <w:lang w:eastAsia="en-US"/>
        </w:rPr>
        <w:t xml:space="preserve">A line coding format specifies how a string of binary digits are converted to a </w:t>
      </w:r>
      <w:r w:rsidR="008A2D2A" w:rsidRPr="00885DFF">
        <w:rPr>
          <w:lang w:eastAsia="en-US"/>
        </w:rPr>
        <w:t>physical</w:t>
      </w:r>
      <w:r w:rsidR="004C69EE" w:rsidRPr="00885DFF">
        <w:rPr>
          <w:lang w:eastAsia="en-US"/>
        </w:rPr>
        <w:t xml:space="preserve"> waveform</w:t>
      </w:r>
      <w:r w:rsidR="005C2345" w:rsidRPr="00885DFF">
        <w:rPr>
          <w:lang w:eastAsia="en-US"/>
        </w:rPr>
        <w:t xml:space="preserve"> (e.g., electrical pulses of different voltage levels)</w:t>
      </w:r>
      <w:r w:rsidR="008A2D2A" w:rsidRPr="00885DFF">
        <w:rPr>
          <w:lang w:eastAsia="en-US"/>
        </w:rPr>
        <w:t xml:space="preserve">. </w:t>
      </w:r>
      <w:r w:rsidR="004C69EE" w:rsidRPr="00885DFF">
        <w:rPr>
          <w:lang w:eastAsia="en-US"/>
        </w:rPr>
        <w:t>In R</w:t>
      </w:r>
      <w:r w:rsidR="005C2345" w:rsidRPr="00885DFF">
        <w:rPr>
          <w:lang w:eastAsia="en-US"/>
        </w:rPr>
        <w:t>eturn-to-</w:t>
      </w:r>
      <w:r>
        <w:rPr>
          <w:lang w:eastAsia="en-US"/>
        </w:rPr>
        <w:t>Z</w:t>
      </w:r>
      <w:r w:rsidR="005C2345" w:rsidRPr="00885DFF">
        <w:rPr>
          <w:lang w:eastAsia="en-US"/>
        </w:rPr>
        <w:t>ero</w:t>
      </w:r>
      <w:r w:rsidR="004C69EE" w:rsidRPr="00885DFF">
        <w:rPr>
          <w:lang w:eastAsia="en-US"/>
        </w:rPr>
        <w:t xml:space="preserve"> coding</w:t>
      </w:r>
      <w:r w:rsidR="005C2345" w:rsidRPr="00885DFF">
        <w:rPr>
          <w:lang w:eastAsia="en-US"/>
        </w:rPr>
        <w:t xml:space="preserve"> (RZ)</w:t>
      </w:r>
      <w:r w:rsidR="004C69EE" w:rsidRPr="00885DFF">
        <w:rPr>
          <w:lang w:eastAsia="en-US"/>
        </w:rPr>
        <w:t>, the level of the pulse returns to zero for a portion of the bit interval. In N</w:t>
      </w:r>
      <w:r w:rsidR="005C2345" w:rsidRPr="00885DFF">
        <w:rPr>
          <w:lang w:eastAsia="en-US"/>
        </w:rPr>
        <w:t>on-</w:t>
      </w:r>
      <w:r>
        <w:rPr>
          <w:lang w:eastAsia="en-US"/>
        </w:rPr>
        <w:t>R</w:t>
      </w:r>
      <w:r w:rsidR="005C2345" w:rsidRPr="00885DFF">
        <w:rPr>
          <w:lang w:eastAsia="en-US"/>
        </w:rPr>
        <w:t>eturn-to-</w:t>
      </w:r>
      <w:r>
        <w:rPr>
          <w:lang w:eastAsia="en-US"/>
        </w:rPr>
        <w:t>Z</w:t>
      </w:r>
      <w:r w:rsidR="005C2345" w:rsidRPr="00885DFF">
        <w:rPr>
          <w:lang w:eastAsia="en-US"/>
        </w:rPr>
        <w:t>ero (N</w:t>
      </w:r>
      <w:r w:rsidR="004C69EE" w:rsidRPr="00885DFF">
        <w:rPr>
          <w:lang w:eastAsia="en-US"/>
        </w:rPr>
        <w:t>RZ</w:t>
      </w:r>
      <w:r w:rsidR="005C2345" w:rsidRPr="00885DFF">
        <w:rPr>
          <w:lang w:eastAsia="en-US"/>
        </w:rPr>
        <w:t>)</w:t>
      </w:r>
      <w:r w:rsidR="004C69EE" w:rsidRPr="00885DFF">
        <w:rPr>
          <w:lang w:eastAsia="en-US"/>
        </w:rPr>
        <w:t xml:space="preserve"> coding,</w:t>
      </w:r>
      <w:r w:rsidR="005C2345" w:rsidRPr="00885DFF">
        <w:rPr>
          <w:lang w:eastAsia="en-US"/>
        </w:rPr>
        <w:t xml:space="preserve"> </w:t>
      </w:r>
      <w:r w:rsidR="004C69EE" w:rsidRPr="00885DFF">
        <w:rPr>
          <w:lang w:eastAsia="en-US"/>
        </w:rPr>
        <w:t>the level of the pulse is maintained during the entire bit interval.</w:t>
      </w:r>
      <w:r w:rsidR="005C2345" w:rsidRPr="00885DFF">
        <w:rPr>
          <w:lang w:eastAsia="en-US"/>
        </w:rPr>
        <w:t xml:space="preserve"> </w:t>
      </w:r>
      <w:r w:rsidR="004C69EE" w:rsidRPr="00885DFF">
        <w:rPr>
          <w:lang w:eastAsia="en-US"/>
        </w:rPr>
        <w:t xml:space="preserve">Line coding formats </w:t>
      </w:r>
      <w:r w:rsidR="00420DA7">
        <w:rPr>
          <w:lang w:eastAsia="en-US"/>
        </w:rPr>
        <w:t>can also be</w:t>
      </w:r>
      <w:r w:rsidR="004C69EE" w:rsidRPr="00885DFF">
        <w:rPr>
          <w:lang w:eastAsia="en-US"/>
        </w:rPr>
        <w:t xml:space="preserve"> classified according to the polarity of the voltage levels used to</w:t>
      </w:r>
      <w:r w:rsidR="005C2345" w:rsidRPr="00885DFF">
        <w:rPr>
          <w:lang w:eastAsia="en-US"/>
        </w:rPr>
        <w:t xml:space="preserve"> </w:t>
      </w:r>
      <w:r w:rsidR="004C69EE" w:rsidRPr="00885DFF">
        <w:rPr>
          <w:lang w:eastAsia="en-US"/>
        </w:rPr>
        <w:t xml:space="preserve">represent the data. If only one polarity of voltage level is used, i.e., </w:t>
      </w:r>
      <w:r w:rsidR="008A2D2A" w:rsidRPr="00885DFF">
        <w:rPr>
          <w:lang w:eastAsia="en-US"/>
        </w:rPr>
        <w:t>positive,</w:t>
      </w:r>
      <w:r w:rsidR="004C69EE" w:rsidRPr="00885DFF">
        <w:rPr>
          <w:lang w:eastAsia="en-US"/>
        </w:rPr>
        <w:t xml:space="preserve"> or negative (in addition</w:t>
      </w:r>
      <w:r w:rsidR="005C2345" w:rsidRPr="00885DFF">
        <w:rPr>
          <w:lang w:eastAsia="en-US"/>
        </w:rPr>
        <w:t xml:space="preserve"> </w:t>
      </w:r>
      <w:r w:rsidR="004C69EE" w:rsidRPr="00885DFF">
        <w:rPr>
          <w:lang w:eastAsia="en-US"/>
        </w:rPr>
        <w:t>to the zero level) then it is</w:t>
      </w:r>
      <w:r w:rsidR="00420DA7">
        <w:rPr>
          <w:lang w:eastAsia="en-US"/>
        </w:rPr>
        <w:t xml:space="preserve"> referred to as </w:t>
      </w:r>
      <w:r w:rsidR="004C69EE" w:rsidRPr="00885DFF">
        <w:rPr>
          <w:lang w:eastAsia="en-US"/>
        </w:rPr>
        <w:t>unipolar signalling. If both positive and negative voltage levels are</w:t>
      </w:r>
      <w:r w:rsidR="005C2345" w:rsidRPr="00885DFF">
        <w:rPr>
          <w:lang w:eastAsia="en-US"/>
        </w:rPr>
        <w:t xml:space="preserve"> </w:t>
      </w:r>
      <w:r w:rsidR="004C69EE" w:rsidRPr="00885DFF">
        <w:rPr>
          <w:lang w:eastAsia="en-US"/>
        </w:rPr>
        <w:t xml:space="preserve">being used, with or without a </w:t>
      </w:r>
      <w:r w:rsidR="008A2D2A" w:rsidRPr="00885DFF">
        <w:rPr>
          <w:lang w:eastAsia="en-US"/>
        </w:rPr>
        <w:t>zero-voltage</w:t>
      </w:r>
      <w:r w:rsidR="004C69EE" w:rsidRPr="00885DFF">
        <w:rPr>
          <w:lang w:eastAsia="en-US"/>
        </w:rPr>
        <w:t xml:space="preserve"> level, then it is </w:t>
      </w:r>
      <w:r w:rsidR="00420DA7">
        <w:rPr>
          <w:lang w:eastAsia="en-US"/>
        </w:rPr>
        <w:t xml:space="preserve">referred to as </w:t>
      </w:r>
      <w:r w:rsidR="004C69EE" w:rsidRPr="00885DFF">
        <w:rPr>
          <w:lang w:eastAsia="en-US"/>
        </w:rPr>
        <w:t>polar signall</w:t>
      </w:r>
      <w:r w:rsidR="005C2345" w:rsidRPr="00885DFF">
        <w:rPr>
          <w:lang w:eastAsia="en-US"/>
        </w:rPr>
        <w:t xml:space="preserve">ing. </w:t>
      </w:r>
    </w:p>
    <w:p w14:paraId="00B59EBE" w14:textId="5E58DE4E" w:rsidR="004C69EE" w:rsidRDefault="00420DA7" w:rsidP="00420DA7">
      <w:pPr>
        <w:rPr>
          <w:lang w:eastAsia="en-US"/>
        </w:rPr>
      </w:pPr>
      <w:r>
        <w:rPr>
          <w:lang w:eastAsia="en-US"/>
        </w:rPr>
        <w:t xml:space="preserve">The Type 1 device is assumed to be similar to an RFID tag in terms of </w:t>
      </w:r>
      <w:r w:rsidR="008A2D2A">
        <w:rPr>
          <w:lang w:eastAsia="en-US"/>
        </w:rPr>
        <w:t>complexity</w:t>
      </w:r>
      <w:r>
        <w:rPr>
          <w:lang w:eastAsia="en-US"/>
        </w:rPr>
        <w:t xml:space="preserve"> and power consumption. For an RFID tag, the sampling frequency offset (which determines the clock frequency accuracy) </w:t>
      </w:r>
      <w:r w:rsidR="005936C8">
        <w:rPr>
          <w:lang w:eastAsia="en-US"/>
        </w:rPr>
        <w:t>could be</w:t>
      </w:r>
      <w:r>
        <w:rPr>
          <w:lang w:eastAsia="en-US"/>
        </w:rPr>
        <w:t xml:space="preserve"> about 10</w:t>
      </w:r>
      <w:r w:rsidRPr="00420DA7">
        <w:rPr>
          <w:vertAlign w:val="superscript"/>
          <w:lang w:eastAsia="en-US"/>
        </w:rPr>
        <w:t>4</w:t>
      </w:r>
      <w:r>
        <w:rPr>
          <w:vertAlign w:val="superscript"/>
          <w:lang w:eastAsia="en-US"/>
        </w:rPr>
        <w:t xml:space="preserve"> </w:t>
      </w:r>
      <w:r>
        <w:rPr>
          <w:lang w:eastAsia="en-US"/>
        </w:rPr>
        <w:t>but it can increase up to 10</w:t>
      </w:r>
      <w:r w:rsidRPr="00420DA7">
        <w:rPr>
          <w:vertAlign w:val="superscript"/>
          <w:lang w:eastAsia="en-US"/>
        </w:rPr>
        <w:t>5</w:t>
      </w:r>
      <w:r>
        <w:rPr>
          <w:vertAlign w:val="superscript"/>
          <w:lang w:eastAsia="en-US"/>
        </w:rPr>
        <w:t xml:space="preserve"> </w:t>
      </w:r>
      <w:r>
        <w:rPr>
          <w:lang w:eastAsia="en-US"/>
        </w:rPr>
        <w:t xml:space="preserve">due to manufacturing </w:t>
      </w:r>
      <w:r w:rsidR="007454EC">
        <w:rPr>
          <w:lang w:eastAsia="en-US"/>
        </w:rPr>
        <w:t xml:space="preserve">processes </w:t>
      </w:r>
      <w:r>
        <w:rPr>
          <w:lang w:eastAsia="en-US"/>
        </w:rPr>
        <w:t>of the resistors and capacitors</w:t>
      </w:r>
      <w:r w:rsidR="000C2894">
        <w:rPr>
          <w:lang w:eastAsia="en-US"/>
        </w:rPr>
        <w:t xml:space="preserve"> [3]</w:t>
      </w:r>
      <w:r>
        <w:rPr>
          <w:lang w:eastAsia="en-US"/>
        </w:rPr>
        <w:t xml:space="preserve">. </w:t>
      </w:r>
      <w:r w:rsidR="007454EC">
        <w:rPr>
          <w:lang w:eastAsia="en-US"/>
        </w:rPr>
        <w:t>Therefore, t</w:t>
      </w:r>
      <w:r w:rsidR="00BC37EE">
        <w:rPr>
          <w:lang w:eastAsia="en-US"/>
        </w:rPr>
        <w:t xml:space="preserve">he device </w:t>
      </w:r>
      <w:r w:rsidR="00C11801">
        <w:rPr>
          <w:lang w:eastAsia="en-US"/>
        </w:rPr>
        <w:t>could</w:t>
      </w:r>
      <w:r w:rsidR="00BC37EE">
        <w:rPr>
          <w:lang w:eastAsia="en-US"/>
        </w:rPr>
        <w:t xml:space="preserve"> correct its timing using the DL signal; </w:t>
      </w:r>
      <w:r w:rsidR="007454EC">
        <w:rPr>
          <w:lang w:eastAsia="en-US"/>
        </w:rPr>
        <w:t xml:space="preserve">and </w:t>
      </w:r>
      <w:r w:rsidR="00BC37EE">
        <w:rPr>
          <w:lang w:eastAsia="en-US"/>
        </w:rPr>
        <w:t>a</w:t>
      </w:r>
      <w:r w:rsidR="00BC37EE" w:rsidRPr="00885DFF">
        <w:rPr>
          <w:lang w:eastAsia="en-US"/>
        </w:rPr>
        <w:t xml:space="preserve"> desirable property of a </w:t>
      </w:r>
      <w:r w:rsidR="00BC37EE">
        <w:rPr>
          <w:lang w:eastAsia="en-US"/>
        </w:rPr>
        <w:t xml:space="preserve">DL </w:t>
      </w:r>
      <w:r w:rsidR="00BC37EE" w:rsidRPr="00885DFF">
        <w:rPr>
          <w:lang w:eastAsia="en-US"/>
        </w:rPr>
        <w:t>line code is that the IoT device should be able to extract the clock from the received data.</w:t>
      </w:r>
      <w:r w:rsidR="00BC37EE">
        <w:rPr>
          <w:lang w:eastAsia="en-US"/>
        </w:rPr>
        <w:t xml:space="preserve"> In addition, a line code should </w:t>
      </w:r>
      <w:r w:rsidR="00480F4C">
        <w:rPr>
          <w:lang w:eastAsia="en-US"/>
        </w:rPr>
        <w:t xml:space="preserve">not </w:t>
      </w:r>
      <w:r w:rsidR="00BC37EE">
        <w:rPr>
          <w:lang w:eastAsia="en-US"/>
        </w:rPr>
        <w:t xml:space="preserve">create long </w:t>
      </w:r>
      <w:r w:rsidR="008A2D2A">
        <w:rPr>
          <w:lang w:eastAsia="en-US"/>
        </w:rPr>
        <w:t>sequence</w:t>
      </w:r>
      <w:r w:rsidR="007454EC">
        <w:rPr>
          <w:lang w:eastAsia="en-US"/>
        </w:rPr>
        <w:t>s</w:t>
      </w:r>
      <w:r w:rsidR="00BC37EE">
        <w:rPr>
          <w:lang w:eastAsia="en-US"/>
        </w:rPr>
        <w:t xml:space="preserve"> of high or low voltage levels for good receive performance and should not have a DC component</w:t>
      </w:r>
      <w:r w:rsidR="00EE3610">
        <w:rPr>
          <w:lang w:eastAsia="en-US"/>
        </w:rPr>
        <w:t xml:space="preserve">. </w:t>
      </w:r>
      <w:r w:rsidR="00BC37EE">
        <w:rPr>
          <w:lang w:eastAsia="en-US"/>
        </w:rPr>
        <w:t xml:space="preserve">Based on these requirements, </w:t>
      </w:r>
      <w:r w:rsidR="008A2D2A">
        <w:rPr>
          <w:lang w:eastAsia="en-US"/>
        </w:rPr>
        <w:t>Manchester</w:t>
      </w:r>
      <w:r w:rsidR="00BC37EE">
        <w:rPr>
          <w:lang w:eastAsia="en-US"/>
        </w:rPr>
        <w:t xml:space="preserve"> encoding </w:t>
      </w:r>
      <w:r w:rsidR="00480F4C">
        <w:rPr>
          <w:lang w:eastAsia="en-US"/>
        </w:rPr>
        <w:t>could</w:t>
      </w:r>
      <w:r w:rsidR="00BC37EE">
        <w:rPr>
          <w:lang w:eastAsia="en-US"/>
        </w:rPr>
        <w:t xml:space="preserve"> be considered as a good option for DL line encoding</w:t>
      </w:r>
      <w:r w:rsidR="00BD11A1">
        <w:rPr>
          <w:lang w:eastAsia="en-US"/>
        </w:rPr>
        <w:t>.</w:t>
      </w:r>
    </w:p>
    <w:p w14:paraId="529793B2" w14:textId="29DDC849" w:rsidR="00FC03CE" w:rsidRPr="00885DFF" w:rsidRDefault="00BD11A1" w:rsidP="00420DA7">
      <w:pPr>
        <w:rPr>
          <w:lang w:eastAsia="en-US"/>
        </w:rPr>
      </w:pPr>
      <w:r>
        <w:rPr>
          <w:lang w:eastAsia="en-US"/>
        </w:rPr>
        <w:t xml:space="preserve">Regarding </w:t>
      </w:r>
      <w:r w:rsidR="00CA110D">
        <w:rPr>
          <w:lang w:eastAsia="en-US"/>
        </w:rPr>
        <w:t>channel</w:t>
      </w:r>
      <w:r>
        <w:rPr>
          <w:lang w:eastAsia="en-US"/>
        </w:rPr>
        <w:t xml:space="preserve"> coding, </w:t>
      </w:r>
      <w:r w:rsidR="000750E0">
        <w:rPr>
          <w:lang w:eastAsia="en-US"/>
        </w:rPr>
        <w:t xml:space="preserve">we think </w:t>
      </w:r>
      <w:r>
        <w:rPr>
          <w:lang w:eastAsia="en-US"/>
        </w:rPr>
        <w:t xml:space="preserve">it should not be considered </w:t>
      </w:r>
      <w:r w:rsidR="0098638E" w:rsidRPr="00885DFF">
        <w:rPr>
          <w:lang w:eastAsia="en-US"/>
        </w:rPr>
        <w:t xml:space="preserve">at least for </w:t>
      </w:r>
      <w:r>
        <w:rPr>
          <w:lang w:eastAsia="en-US"/>
        </w:rPr>
        <w:t xml:space="preserve">the </w:t>
      </w:r>
      <w:r w:rsidR="0098638E" w:rsidRPr="00885DFF">
        <w:rPr>
          <w:lang w:eastAsia="en-US"/>
        </w:rPr>
        <w:t xml:space="preserve">Type 1 device due to </w:t>
      </w:r>
      <w:r w:rsidR="008A2D2A" w:rsidRPr="00885DFF">
        <w:rPr>
          <w:lang w:eastAsia="en-US"/>
        </w:rPr>
        <w:t>extremely</w:t>
      </w:r>
      <w:r w:rsidR="0098638E" w:rsidRPr="00885DFF">
        <w:rPr>
          <w:lang w:eastAsia="en-US"/>
        </w:rPr>
        <w:t xml:space="preserve"> low </w:t>
      </w:r>
      <w:r w:rsidR="008A2D2A" w:rsidRPr="00885DFF">
        <w:rPr>
          <w:lang w:eastAsia="en-US"/>
        </w:rPr>
        <w:t>comp</w:t>
      </w:r>
      <w:r w:rsidR="008A2D2A">
        <w:rPr>
          <w:lang w:eastAsia="en-US"/>
        </w:rPr>
        <w:t>lexity</w:t>
      </w:r>
      <w:r w:rsidR="00BC37EE">
        <w:rPr>
          <w:lang w:eastAsia="en-US"/>
        </w:rPr>
        <w:t xml:space="preserve"> and low power consumption</w:t>
      </w:r>
      <w:r>
        <w:rPr>
          <w:lang w:eastAsia="en-US"/>
        </w:rPr>
        <w:t xml:space="preserve"> of the device</w:t>
      </w:r>
      <w:r w:rsidR="0098638E" w:rsidRPr="00885DFF">
        <w:rPr>
          <w:lang w:eastAsia="en-US"/>
        </w:rPr>
        <w:t>. Howe</w:t>
      </w:r>
      <w:r w:rsidR="00BC37EE">
        <w:rPr>
          <w:lang w:eastAsia="en-US"/>
        </w:rPr>
        <w:t>ver</w:t>
      </w:r>
      <w:r w:rsidR="0098638E" w:rsidRPr="00885DFF">
        <w:rPr>
          <w:lang w:eastAsia="en-US"/>
        </w:rPr>
        <w:t>,</w:t>
      </w:r>
      <w:r w:rsidR="00BC37EE">
        <w:rPr>
          <w:lang w:eastAsia="en-US"/>
        </w:rPr>
        <w:t xml:space="preserve"> </w:t>
      </w:r>
      <w:r>
        <w:rPr>
          <w:lang w:eastAsia="en-US"/>
        </w:rPr>
        <w:t xml:space="preserve">support of </w:t>
      </w:r>
      <w:r w:rsidR="00BC37EE">
        <w:rPr>
          <w:lang w:eastAsia="en-US"/>
        </w:rPr>
        <w:t xml:space="preserve">channel coding </w:t>
      </w:r>
      <w:r>
        <w:rPr>
          <w:lang w:eastAsia="en-US"/>
        </w:rPr>
        <w:t>for the Type 2 device can be discussed further.</w:t>
      </w:r>
    </w:p>
    <w:p w14:paraId="1C0A081B" w14:textId="77777777" w:rsidR="00D87B82" w:rsidRDefault="00D87B82" w:rsidP="009B453B">
      <w:pPr>
        <w:rPr>
          <w:lang w:eastAsia="en-US"/>
        </w:rPr>
      </w:pPr>
    </w:p>
    <w:p w14:paraId="47E5BD17" w14:textId="7F183833" w:rsidR="00444EF7" w:rsidRDefault="00444EF7" w:rsidP="009B453B">
      <w:pPr>
        <w:rPr>
          <w:b/>
          <w:bCs/>
          <w:lang w:eastAsia="en-US"/>
        </w:rPr>
      </w:pPr>
      <w:r w:rsidRPr="00444EF7">
        <w:rPr>
          <w:b/>
          <w:bCs/>
          <w:lang w:eastAsia="en-US"/>
        </w:rPr>
        <w:t xml:space="preserve">Proposal 1: </w:t>
      </w:r>
      <w:r w:rsidR="00BD11A1">
        <w:rPr>
          <w:b/>
          <w:bCs/>
          <w:lang w:eastAsia="en-US"/>
        </w:rPr>
        <w:t xml:space="preserve">Support </w:t>
      </w:r>
      <w:r w:rsidRPr="00444EF7">
        <w:rPr>
          <w:b/>
          <w:bCs/>
          <w:lang w:eastAsia="en-US"/>
        </w:rPr>
        <w:t xml:space="preserve">OOK-4 modulation </w:t>
      </w:r>
      <w:r w:rsidR="00BD11A1">
        <w:rPr>
          <w:b/>
          <w:bCs/>
          <w:lang w:eastAsia="en-US"/>
        </w:rPr>
        <w:t xml:space="preserve">for </w:t>
      </w:r>
      <w:r w:rsidRPr="00444EF7">
        <w:rPr>
          <w:b/>
          <w:bCs/>
          <w:lang w:eastAsia="en-US"/>
        </w:rPr>
        <w:t>DL</w:t>
      </w:r>
      <w:r w:rsidR="00BC37EE">
        <w:rPr>
          <w:b/>
          <w:bCs/>
          <w:lang w:eastAsia="en-US"/>
        </w:rPr>
        <w:t xml:space="preserve"> AIoT waveform</w:t>
      </w:r>
      <w:r w:rsidR="000E006E">
        <w:rPr>
          <w:b/>
          <w:bCs/>
          <w:lang w:eastAsia="en-US"/>
        </w:rPr>
        <w:t xml:space="preserve"> at least for the Type 1 device.</w:t>
      </w:r>
    </w:p>
    <w:p w14:paraId="5393E78F" w14:textId="77777777" w:rsidR="00BD11A1" w:rsidRPr="00444EF7" w:rsidRDefault="00BD11A1" w:rsidP="009B453B">
      <w:pPr>
        <w:rPr>
          <w:b/>
          <w:bCs/>
          <w:lang w:eastAsia="en-US"/>
        </w:rPr>
      </w:pPr>
      <w:r>
        <w:rPr>
          <w:b/>
          <w:bCs/>
          <w:lang w:eastAsia="en-US"/>
        </w:rPr>
        <w:t xml:space="preserve">Proposal 2: </w:t>
      </w:r>
      <w:r w:rsidRPr="00444EF7">
        <w:rPr>
          <w:b/>
          <w:bCs/>
          <w:lang w:eastAsia="en-US"/>
        </w:rPr>
        <w:t xml:space="preserve">Channel coding is not considered </w:t>
      </w:r>
      <w:r>
        <w:rPr>
          <w:b/>
          <w:bCs/>
          <w:lang w:eastAsia="en-US"/>
        </w:rPr>
        <w:t xml:space="preserve">in DL </w:t>
      </w:r>
      <w:r w:rsidRPr="00444EF7">
        <w:rPr>
          <w:b/>
          <w:bCs/>
          <w:lang w:eastAsia="en-US"/>
        </w:rPr>
        <w:t xml:space="preserve">at least for </w:t>
      </w:r>
      <w:r>
        <w:rPr>
          <w:b/>
          <w:bCs/>
          <w:lang w:eastAsia="en-US"/>
        </w:rPr>
        <w:t xml:space="preserve">the </w:t>
      </w:r>
      <w:r w:rsidRPr="00444EF7">
        <w:rPr>
          <w:b/>
          <w:bCs/>
          <w:lang w:eastAsia="en-US"/>
        </w:rPr>
        <w:t>Type 1 device.</w:t>
      </w:r>
    </w:p>
    <w:p w14:paraId="6C27285F" w14:textId="566DF8DB" w:rsidR="00444EF7" w:rsidRPr="00444EF7" w:rsidRDefault="00BC37EE" w:rsidP="009B453B">
      <w:pPr>
        <w:rPr>
          <w:b/>
          <w:bCs/>
          <w:lang w:eastAsia="en-US"/>
        </w:rPr>
      </w:pPr>
      <w:r w:rsidRPr="00444EF7">
        <w:rPr>
          <w:b/>
          <w:bCs/>
          <w:lang w:eastAsia="en-US"/>
        </w:rPr>
        <w:t xml:space="preserve">Proposal </w:t>
      </w:r>
      <w:r w:rsidR="00BD11A1">
        <w:rPr>
          <w:b/>
          <w:bCs/>
          <w:lang w:eastAsia="en-US"/>
        </w:rPr>
        <w:t>3</w:t>
      </w:r>
      <w:r>
        <w:rPr>
          <w:b/>
          <w:bCs/>
          <w:lang w:eastAsia="en-US"/>
        </w:rPr>
        <w:t xml:space="preserve">: </w:t>
      </w:r>
      <w:r w:rsidR="00BD11A1">
        <w:rPr>
          <w:b/>
          <w:bCs/>
          <w:lang w:eastAsia="en-US"/>
        </w:rPr>
        <w:t xml:space="preserve">Support </w:t>
      </w:r>
      <w:r w:rsidR="008A2D2A" w:rsidRPr="00444EF7">
        <w:rPr>
          <w:b/>
          <w:bCs/>
          <w:lang w:eastAsia="en-US"/>
        </w:rPr>
        <w:t>Manchester</w:t>
      </w:r>
      <w:r w:rsidR="00444EF7" w:rsidRPr="00444EF7">
        <w:rPr>
          <w:b/>
          <w:bCs/>
          <w:lang w:eastAsia="en-US"/>
        </w:rPr>
        <w:t xml:space="preserve"> encoding </w:t>
      </w:r>
      <w:r w:rsidR="00BD11A1">
        <w:rPr>
          <w:b/>
          <w:bCs/>
          <w:lang w:eastAsia="en-US"/>
        </w:rPr>
        <w:t>in DL transmission</w:t>
      </w:r>
      <w:r w:rsidR="000E006E">
        <w:rPr>
          <w:b/>
          <w:bCs/>
          <w:lang w:eastAsia="en-US"/>
        </w:rPr>
        <w:t xml:space="preserve"> at least for the Type 1 device.</w:t>
      </w:r>
    </w:p>
    <w:p w14:paraId="3544B308" w14:textId="335F0FE1" w:rsidR="00444EF7" w:rsidRDefault="00BC37EE" w:rsidP="009B453B">
      <w:pPr>
        <w:rPr>
          <w:b/>
          <w:bCs/>
          <w:lang w:eastAsia="en-US"/>
        </w:rPr>
      </w:pPr>
      <w:r w:rsidRPr="00444EF7">
        <w:rPr>
          <w:b/>
          <w:bCs/>
          <w:lang w:eastAsia="en-US"/>
        </w:rPr>
        <w:t xml:space="preserve">Proposal </w:t>
      </w:r>
      <w:r>
        <w:rPr>
          <w:b/>
          <w:bCs/>
          <w:lang w:eastAsia="en-US"/>
        </w:rPr>
        <w:t>4: 15/</w:t>
      </w:r>
      <w:r w:rsidR="00444EF7" w:rsidRPr="00444EF7">
        <w:rPr>
          <w:b/>
          <w:bCs/>
          <w:lang w:eastAsia="en-US"/>
        </w:rPr>
        <w:t>30 kHz</w:t>
      </w:r>
      <w:r>
        <w:rPr>
          <w:b/>
          <w:bCs/>
          <w:lang w:eastAsia="en-US"/>
        </w:rPr>
        <w:t xml:space="preserve"> </w:t>
      </w:r>
      <w:r w:rsidRPr="00BC37EE">
        <w:rPr>
          <w:b/>
          <w:bCs/>
          <w:lang w:eastAsia="en-US"/>
        </w:rPr>
        <w:t>subcarrier s</w:t>
      </w:r>
      <w:r>
        <w:rPr>
          <w:b/>
          <w:bCs/>
          <w:lang w:eastAsia="en-US"/>
        </w:rPr>
        <w:t xml:space="preserve">pacing and up to </w:t>
      </w:r>
      <w:r w:rsidR="00444EF7" w:rsidRPr="00444EF7">
        <w:rPr>
          <w:b/>
          <w:bCs/>
          <w:lang w:eastAsia="en-US"/>
        </w:rPr>
        <w:t xml:space="preserve">12 RBs are considered for </w:t>
      </w:r>
      <w:r w:rsidR="00BD11A1">
        <w:rPr>
          <w:b/>
          <w:bCs/>
          <w:lang w:eastAsia="en-US"/>
        </w:rPr>
        <w:t xml:space="preserve">DL </w:t>
      </w:r>
      <w:r w:rsidR="006254EE">
        <w:rPr>
          <w:b/>
          <w:bCs/>
          <w:lang w:eastAsia="en-US"/>
        </w:rPr>
        <w:t xml:space="preserve">AIoT signal </w:t>
      </w:r>
      <w:r w:rsidR="00BD11A1">
        <w:rPr>
          <w:b/>
          <w:bCs/>
          <w:lang w:eastAsia="en-US"/>
        </w:rPr>
        <w:t>transmission.</w:t>
      </w:r>
    </w:p>
    <w:p w14:paraId="279510C0" w14:textId="77777777" w:rsidR="00F348AC" w:rsidRDefault="008A2D2A" w:rsidP="009B453B">
      <w:pPr>
        <w:rPr>
          <w:b/>
          <w:bCs/>
          <w:lang w:eastAsia="en-US"/>
        </w:rPr>
      </w:pPr>
      <w:r>
        <w:rPr>
          <w:b/>
          <w:bCs/>
          <w:lang w:eastAsia="en-US"/>
        </w:rPr>
        <w:t>Proposal</w:t>
      </w:r>
      <w:r w:rsidR="00BC37EE">
        <w:rPr>
          <w:b/>
          <w:bCs/>
          <w:lang w:eastAsia="en-US"/>
        </w:rPr>
        <w:t xml:space="preserve"> 5: SFO of </w:t>
      </w:r>
      <w:r w:rsidR="00E44691">
        <w:rPr>
          <w:b/>
          <w:bCs/>
          <w:lang w:eastAsia="en-US"/>
        </w:rPr>
        <w:t xml:space="preserve">at least </w:t>
      </w:r>
      <w:r w:rsidR="00BC37EE" w:rsidRPr="00BC37EE">
        <w:rPr>
          <w:b/>
          <w:bCs/>
          <w:lang w:eastAsia="en-US"/>
        </w:rPr>
        <w:t>10</w:t>
      </w:r>
      <w:r w:rsidR="00BC37EE" w:rsidRPr="00BC37EE">
        <w:rPr>
          <w:b/>
          <w:bCs/>
          <w:vertAlign w:val="superscript"/>
          <w:lang w:eastAsia="en-US"/>
        </w:rPr>
        <w:t>4</w:t>
      </w:r>
      <w:r w:rsidR="00E44691">
        <w:rPr>
          <w:b/>
          <w:bCs/>
          <w:lang w:eastAsia="en-US"/>
        </w:rPr>
        <w:t xml:space="preserve"> and </w:t>
      </w:r>
      <w:r w:rsidR="00BC37EE" w:rsidRPr="00BC37EE">
        <w:rPr>
          <w:b/>
          <w:bCs/>
          <w:lang w:eastAsia="en-US"/>
        </w:rPr>
        <w:t>up to 10</w:t>
      </w:r>
      <w:r w:rsidR="00BC37EE" w:rsidRPr="00BC37EE">
        <w:rPr>
          <w:b/>
          <w:bCs/>
          <w:vertAlign w:val="superscript"/>
          <w:lang w:eastAsia="en-US"/>
        </w:rPr>
        <w:t>5</w:t>
      </w:r>
      <w:r w:rsidR="00BC37EE">
        <w:rPr>
          <w:b/>
          <w:bCs/>
          <w:lang w:eastAsia="en-US"/>
        </w:rPr>
        <w:t xml:space="preserve"> is </w:t>
      </w:r>
      <w:r w:rsidR="00957C34">
        <w:rPr>
          <w:b/>
          <w:bCs/>
          <w:lang w:eastAsia="en-US"/>
        </w:rPr>
        <w:t>assumed</w:t>
      </w:r>
      <w:r w:rsidR="00BC37EE">
        <w:rPr>
          <w:b/>
          <w:bCs/>
          <w:lang w:eastAsia="en-US"/>
        </w:rPr>
        <w:t xml:space="preserve"> at least for the Type 1 device.</w:t>
      </w:r>
    </w:p>
    <w:p w14:paraId="1CB05D3C" w14:textId="77777777" w:rsidR="00460E99" w:rsidRPr="00460E99" w:rsidRDefault="00460E99" w:rsidP="009B453B">
      <w:pPr>
        <w:rPr>
          <w:b/>
          <w:bCs/>
          <w:lang w:eastAsia="en-US"/>
        </w:rPr>
      </w:pPr>
    </w:p>
    <w:p w14:paraId="34F58537" w14:textId="77777777" w:rsidR="00956C26" w:rsidRPr="00BD7F5D" w:rsidRDefault="00956C26" w:rsidP="00E45D34">
      <w:pPr>
        <w:pStyle w:val="Heading2"/>
        <w:numPr>
          <w:ilvl w:val="1"/>
          <w:numId w:val="9"/>
        </w:numPr>
        <w:tabs>
          <w:tab w:val="num" w:pos="576"/>
        </w:tabs>
        <w:ind w:left="360" w:hanging="360"/>
        <w:rPr>
          <w:sz w:val="28"/>
          <w:szCs w:val="28"/>
        </w:rPr>
      </w:pPr>
      <w:r>
        <w:rPr>
          <w:sz w:val="28"/>
          <w:szCs w:val="28"/>
        </w:rPr>
        <w:lastRenderedPageBreak/>
        <w:t xml:space="preserve">UL transmission </w:t>
      </w:r>
    </w:p>
    <w:p w14:paraId="4A044E38" w14:textId="1B8B7C3E" w:rsidR="007E07FE" w:rsidRDefault="00D775C4" w:rsidP="00CC5BAD">
      <w:pPr>
        <w:rPr>
          <w:rFonts w:eastAsia="Calibri" w:cs="Segoe UI"/>
          <w:kern w:val="2"/>
          <w:lang w:val="en-US" w:eastAsia="en-US"/>
        </w:rPr>
      </w:pPr>
      <w:r w:rsidRPr="00AE7F04">
        <w:rPr>
          <w:rFonts w:eastAsia="Calibri" w:cs="Segoe UI"/>
          <w:kern w:val="2"/>
          <w:lang w:val="en-US" w:eastAsia="en-US"/>
        </w:rPr>
        <w:t xml:space="preserve">The proposed uplink </w:t>
      </w:r>
      <w:r w:rsidR="008A2D2A" w:rsidRPr="00AE7F04">
        <w:rPr>
          <w:rFonts w:eastAsia="Calibri" w:cs="Segoe UI"/>
          <w:kern w:val="2"/>
          <w:lang w:val="en-US" w:eastAsia="en-US"/>
        </w:rPr>
        <w:t>transmission</w:t>
      </w:r>
      <w:r w:rsidRPr="00AE7F04">
        <w:rPr>
          <w:rFonts w:eastAsia="Calibri" w:cs="Segoe UI"/>
          <w:kern w:val="2"/>
          <w:lang w:val="en-US" w:eastAsia="en-US"/>
        </w:rPr>
        <w:t xml:space="preserve"> cha</w:t>
      </w:r>
      <w:r w:rsidR="007B3C0A">
        <w:rPr>
          <w:rFonts w:eastAsia="Calibri" w:cs="Segoe UI"/>
          <w:kern w:val="2"/>
          <w:lang w:val="en-US" w:eastAsia="en-US"/>
        </w:rPr>
        <w:t>in</w:t>
      </w:r>
      <w:r w:rsidRPr="00AE7F04">
        <w:rPr>
          <w:rFonts w:eastAsia="Calibri" w:cs="Segoe UI"/>
          <w:kern w:val="2"/>
          <w:lang w:val="en-US" w:eastAsia="en-US"/>
        </w:rPr>
        <w:t xml:space="preserve"> is shown in Figure </w:t>
      </w:r>
      <w:r w:rsidR="006D284F">
        <w:rPr>
          <w:rFonts w:eastAsia="Calibri" w:cs="Segoe UI"/>
          <w:kern w:val="2"/>
          <w:lang w:val="en-US" w:eastAsia="en-US"/>
        </w:rPr>
        <w:t>6</w:t>
      </w:r>
      <w:r w:rsidRPr="00AE7F04">
        <w:rPr>
          <w:rFonts w:eastAsia="Calibri" w:cs="Segoe UI"/>
          <w:kern w:val="2"/>
          <w:lang w:val="en-US" w:eastAsia="en-US"/>
        </w:rPr>
        <w:t xml:space="preserve">. Information bits and CRC are first channel coded. As for channel coding, block codes or convolutional codes can be considered due to </w:t>
      </w:r>
      <w:r w:rsidR="00237586">
        <w:rPr>
          <w:rFonts w:eastAsia="Calibri" w:cs="Segoe UI"/>
          <w:kern w:val="2"/>
          <w:lang w:val="en-US" w:eastAsia="en-US"/>
        </w:rPr>
        <w:t xml:space="preserve">their </w:t>
      </w:r>
      <w:r w:rsidRPr="00AE7F04">
        <w:rPr>
          <w:rFonts w:eastAsia="Calibri" w:cs="Segoe UI"/>
          <w:kern w:val="2"/>
          <w:lang w:val="en-US" w:eastAsia="en-US"/>
        </w:rPr>
        <w:t xml:space="preserve">relatively low implementation complexity. The coded bits are then transformed into physical signals using a line code. </w:t>
      </w:r>
      <w:r w:rsidR="00230D7A">
        <w:rPr>
          <w:rFonts w:eastAsia="Calibri" w:cs="Segoe UI"/>
          <w:kern w:val="2"/>
          <w:lang w:val="en-US" w:eastAsia="en-US"/>
        </w:rPr>
        <w:t>A</w:t>
      </w:r>
      <w:r w:rsidR="00F111D6">
        <w:rPr>
          <w:rFonts w:eastAsia="Calibri" w:cs="Segoe UI"/>
          <w:kern w:val="2"/>
          <w:lang w:val="en-US" w:eastAsia="en-US"/>
        </w:rPr>
        <w:t xml:space="preserve"> </w:t>
      </w:r>
      <w:r w:rsidRPr="00AE7F04">
        <w:rPr>
          <w:rFonts w:eastAsia="Calibri" w:cs="Segoe UI"/>
          <w:kern w:val="2"/>
          <w:lang w:val="en-US" w:eastAsia="en-US"/>
        </w:rPr>
        <w:t xml:space="preserve">few of the most common </w:t>
      </w:r>
      <w:r w:rsidR="00230D7A">
        <w:rPr>
          <w:rFonts w:eastAsia="Calibri" w:cs="Segoe UI"/>
          <w:kern w:val="2"/>
          <w:lang w:val="en-US" w:eastAsia="en-US"/>
        </w:rPr>
        <w:t xml:space="preserve">line </w:t>
      </w:r>
      <w:r w:rsidRPr="00AE7F04">
        <w:rPr>
          <w:rFonts w:eastAsia="Calibri" w:cs="Segoe UI"/>
          <w:kern w:val="2"/>
          <w:lang w:val="en-US" w:eastAsia="en-US"/>
        </w:rPr>
        <w:t xml:space="preserve">codes are </w:t>
      </w:r>
      <w:r w:rsidR="00C11801">
        <w:rPr>
          <w:rFonts w:eastAsia="Calibri" w:cs="Segoe UI"/>
          <w:kern w:val="2"/>
          <w:lang w:val="en-US" w:eastAsia="en-US"/>
        </w:rPr>
        <w:t xml:space="preserve">illustrated </w:t>
      </w:r>
      <w:r w:rsidR="00C11801" w:rsidRPr="00AE7F04">
        <w:rPr>
          <w:rFonts w:eastAsia="Calibri" w:cs="Segoe UI"/>
          <w:kern w:val="2"/>
          <w:lang w:val="en-US" w:eastAsia="en-US"/>
        </w:rPr>
        <w:t>in</w:t>
      </w:r>
      <w:r w:rsidRPr="00AE7F04">
        <w:rPr>
          <w:rFonts w:eastAsia="Calibri" w:cs="Segoe UI"/>
          <w:kern w:val="2"/>
          <w:lang w:val="en-US" w:eastAsia="en-US"/>
        </w:rPr>
        <w:t xml:space="preserve"> Figure 7. </w:t>
      </w:r>
    </w:p>
    <w:p w14:paraId="22399FE0" w14:textId="77777777" w:rsidR="00700679" w:rsidRPr="00700679" w:rsidRDefault="00700679" w:rsidP="00700679">
      <w:pPr>
        <w:jc w:val="left"/>
        <w:rPr>
          <w:szCs w:val="22"/>
          <w:lang w:eastAsia="en-US"/>
        </w:rPr>
      </w:pPr>
    </w:p>
    <w:p w14:paraId="17B70C93" w14:textId="00DCB776" w:rsidR="00C61CFC" w:rsidRDefault="00E45D34" w:rsidP="00C61CFC">
      <w:pPr>
        <w:keepNext/>
        <w:overflowPunct/>
        <w:autoSpaceDE/>
        <w:autoSpaceDN/>
        <w:adjustRightInd/>
        <w:spacing w:after="0" w:line="240" w:lineRule="auto"/>
        <w:jc w:val="left"/>
        <w:textAlignment w:val="auto"/>
      </w:pPr>
      <w:r w:rsidRPr="00725FA5">
        <w:rPr>
          <w:noProof/>
        </w:rPr>
        <w:drawing>
          <wp:inline distT="0" distB="0" distL="0" distR="0" wp14:anchorId="6E2D6199" wp14:editId="40C5D72D">
            <wp:extent cx="61163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6320" cy="457200"/>
                    </a:xfrm>
                    <a:prstGeom prst="rect">
                      <a:avLst/>
                    </a:prstGeom>
                    <a:noFill/>
                    <a:ln>
                      <a:noFill/>
                    </a:ln>
                  </pic:spPr>
                </pic:pic>
              </a:graphicData>
            </a:graphic>
          </wp:inline>
        </w:drawing>
      </w:r>
    </w:p>
    <w:p w14:paraId="646A1FB8" w14:textId="77777777" w:rsidR="00C0644C" w:rsidRPr="00700679" w:rsidRDefault="00C61CFC" w:rsidP="00700679">
      <w:pPr>
        <w:pStyle w:val="Caption"/>
        <w:rPr>
          <w:sz w:val="20"/>
          <w:szCs w:val="18"/>
        </w:rPr>
      </w:pPr>
      <w:r w:rsidRPr="00C61CFC">
        <w:rPr>
          <w:sz w:val="20"/>
          <w:szCs w:val="18"/>
        </w:rPr>
        <w:t xml:space="preserve">Figure </w:t>
      </w:r>
      <w:r w:rsidRPr="00C61CFC">
        <w:rPr>
          <w:sz w:val="20"/>
          <w:szCs w:val="18"/>
        </w:rPr>
        <w:fldChar w:fldCharType="begin"/>
      </w:r>
      <w:r w:rsidRPr="00C61CFC">
        <w:rPr>
          <w:sz w:val="20"/>
          <w:szCs w:val="18"/>
        </w:rPr>
        <w:instrText xml:space="preserve"> SEQ Figure \* ARABIC </w:instrText>
      </w:r>
      <w:r w:rsidRPr="00C61CFC">
        <w:rPr>
          <w:sz w:val="20"/>
          <w:szCs w:val="18"/>
        </w:rPr>
        <w:fldChar w:fldCharType="separate"/>
      </w:r>
      <w:r w:rsidR="0046171D">
        <w:rPr>
          <w:noProof/>
          <w:sz w:val="20"/>
          <w:szCs w:val="18"/>
        </w:rPr>
        <w:t>6</w:t>
      </w:r>
      <w:r w:rsidRPr="00C61CFC">
        <w:rPr>
          <w:sz w:val="20"/>
          <w:szCs w:val="18"/>
        </w:rPr>
        <w:fldChar w:fldCharType="end"/>
      </w:r>
      <w:r w:rsidR="00BD7F5D">
        <w:rPr>
          <w:sz w:val="20"/>
          <w:szCs w:val="18"/>
        </w:rPr>
        <w:t xml:space="preserve"> UL transmission chai</w:t>
      </w:r>
      <w:r w:rsidR="00700679">
        <w:rPr>
          <w:sz w:val="20"/>
          <w:szCs w:val="18"/>
        </w:rPr>
        <w:t>n</w:t>
      </w:r>
    </w:p>
    <w:p w14:paraId="564FB826" w14:textId="16DFD55E" w:rsidR="00B802B2" w:rsidRPr="00AE7F04" w:rsidRDefault="00DB46B9" w:rsidP="00B802B2">
      <w:pPr>
        <w:overflowPunct/>
        <w:autoSpaceDE/>
        <w:autoSpaceDN/>
        <w:adjustRightInd/>
        <w:jc w:val="left"/>
        <w:textAlignment w:val="auto"/>
        <w:rPr>
          <w:rFonts w:eastAsia="Calibri" w:cs="Segoe UI"/>
          <w:kern w:val="2"/>
          <w:lang w:val="en-US" w:eastAsia="en-US"/>
        </w:rPr>
      </w:pPr>
      <w:r>
        <w:rPr>
          <w:rFonts w:eastAsia="Calibri" w:cs="Segoe UI"/>
          <w:kern w:val="2"/>
          <w:lang w:val="en-US" w:eastAsia="en-US"/>
        </w:rPr>
        <w:t>As discussed in the previous section, a</w:t>
      </w:r>
      <w:r w:rsidR="00B802B2" w:rsidRPr="00AE7F04">
        <w:rPr>
          <w:rFonts w:eastAsia="Calibri" w:cs="Segoe UI"/>
          <w:kern w:val="2"/>
          <w:lang w:val="en-US" w:eastAsia="en-US"/>
        </w:rPr>
        <w:t>n important disa</w:t>
      </w:r>
      <w:r w:rsidR="00B802B2">
        <w:rPr>
          <w:rFonts w:eastAsia="Calibri" w:cs="Segoe UI"/>
          <w:kern w:val="2"/>
          <w:lang w:val="en-US" w:eastAsia="en-US"/>
        </w:rPr>
        <w:t>dvantage</w:t>
      </w:r>
      <w:r w:rsidR="00B802B2" w:rsidRPr="00AE7F04">
        <w:rPr>
          <w:rFonts w:eastAsia="Calibri" w:cs="Segoe UI"/>
          <w:kern w:val="2"/>
          <w:lang w:val="en-US" w:eastAsia="en-US"/>
        </w:rPr>
        <w:t xml:space="preserve"> of NRZ encoding is that </w:t>
      </w:r>
      <w:r w:rsidR="00B802B2">
        <w:rPr>
          <w:rFonts w:eastAsia="Calibri" w:cs="Segoe UI"/>
          <w:kern w:val="2"/>
          <w:lang w:val="en-US" w:eastAsia="en-US"/>
        </w:rPr>
        <w:t xml:space="preserve">long series </w:t>
      </w:r>
      <w:r w:rsidR="00EE3610">
        <w:rPr>
          <w:rFonts w:eastAsia="Calibri" w:cs="Segoe UI"/>
          <w:kern w:val="2"/>
          <w:lang w:val="en-US" w:eastAsia="en-US"/>
        </w:rPr>
        <w:t xml:space="preserve">of </w:t>
      </w:r>
      <w:r w:rsidR="00EE3610" w:rsidRPr="00AE7F04">
        <w:rPr>
          <w:rFonts w:eastAsia="Calibri" w:cs="Segoe UI"/>
          <w:kern w:val="2"/>
          <w:lang w:val="en-US" w:eastAsia="en-US"/>
        </w:rPr>
        <w:t>high</w:t>
      </w:r>
      <w:r w:rsidR="00B802B2">
        <w:rPr>
          <w:rFonts w:eastAsia="Calibri" w:cs="Segoe UI"/>
          <w:kern w:val="2"/>
          <w:lang w:val="en-US" w:eastAsia="en-US"/>
        </w:rPr>
        <w:t xml:space="preserve"> or low signals </w:t>
      </w:r>
      <w:r w:rsidR="00B802B2" w:rsidRPr="00AE7F04">
        <w:rPr>
          <w:rFonts w:eastAsia="Calibri" w:cs="Segoe UI"/>
          <w:kern w:val="2"/>
          <w:lang w:val="en-US" w:eastAsia="en-US"/>
        </w:rPr>
        <w:t xml:space="preserve">levels can be </w:t>
      </w:r>
      <w:r w:rsidR="00B802B2">
        <w:rPr>
          <w:rFonts w:eastAsia="Calibri" w:cs="Segoe UI"/>
          <w:kern w:val="2"/>
          <w:lang w:val="en-US" w:eastAsia="en-US"/>
        </w:rPr>
        <w:t>common,</w:t>
      </w:r>
      <w:r w:rsidR="00B802B2" w:rsidRPr="00AE7F04">
        <w:rPr>
          <w:rFonts w:eastAsia="Calibri" w:cs="Segoe UI"/>
          <w:kern w:val="2"/>
          <w:lang w:val="en-US" w:eastAsia="en-US"/>
        </w:rPr>
        <w:t xml:space="preserve"> leading to a loss of synchronization between the transmitter and the receiver as no clear bit clock exists anymore. Another disadvantage is </w:t>
      </w:r>
      <w:r>
        <w:rPr>
          <w:rFonts w:eastAsia="Calibri" w:cs="Segoe UI"/>
          <w:kern w:val="2"/>
          <w:lang w:val="en-US" w:eastAsia="en-US"/>
        </w:rPr>
        <w:t>that the</w:t>
      </w:r>
      <w:r w:rsidR="00B802B2" w:rsidRPr="00AE7F04">
        <w:rPr>
          <w:rFonts w:eastAsia="Calibri" w:cs="Segoe UI"/>
          <w:kern w:val="2"/>
          <w:lang w:val="en-US" w:eastAsia="en-US"/>
        </w:rPr>
        <w:t xml:space="preserve"> DC component causes energy loss. </w:t>
      </w:r>
      <w:r>
        <w:rPr>
          <w:rFonts w:eastAsia="Calibri" w:cs="Segoe UI"/>
          <w:kern w:val="2"/>
          <w:lang w:val="en-US" w:eastAsia="en-US"/>
        </w:rPr>
        <w:t>So, these codes are not suitable for UL transmission.</w:t>
      </w:r>
      <w:r w:rsidR="009D6C01">
        <w:rPr>
          <w:rFonts w:eastAsia="Calibri" w:cs="Segoe UI"/>
          <w:kern w:val="2"/>
          <w:lang w:val="en-US" w:eastAsia="en-US"/>
        </w:rPr>
        <w:t xml:space="preserve"> Of the codes shown in Figure 7, Manchester and Miller codes are more suitable. </w:t>
      </w:r>
    </w:p>
    <w:p w14:paraId="4B586FA2" w14:textId="77777777" w:rsidR="00B802B2" w:rsidRDefault="00B802B2" w:rsidP="009D6C01">
      <w:pPr>
        <w:overflowPunct/>
        <w:autoSpaceDE/>
        <w:autoSpaceDN/>
        <w:adjustRightInd/>
        <w:textAlignment w:val="auto"/>
        <w:rPr>
          <w:rFonts w:eastAsia="Calibri" w:cs="Segoe UI"/>
          <w:kern w:val="2"/>
          <w:lang w:val="en-US" w:eastAsia="en-US"/>
        </w:rPr>
      </w:pPr>
      <w:r w:rsidRPr="00AE7F04">
        <w:rPr>
          <w:rFonts w:eastAsia="Calibri" w:cs="Segoe UI"/>
          <w:kern w:val="2"/>
          <w:lang w:val="en-US" w:eastAsia="en-US"/>
        </w:rPr>
        <w:t xml:space="preserve">The Manchester </w:t>
      </w:r>
      <w:r>
        <w:rPr>
          <w:rFonts w:eastAsia="Calibri" w:cs="Segoe UI"/>
          <w:kern w:val="2"/>
          <w:lang w:val="en-US" w:eastAsia="en-US"/>
        </w:rPr>
        <w:t xml:space="preserve">code </w:t>
      </w:r>
      <w:r w:rsidRPr="00AE7F04">
        <w:rPr>
          <w:rFonts w:eastAsia="Calibri" w:cs="Segoe UI"/>
          <w:kern w:val="2"/>
          <w:lang w:val="en-US" w:eastAsia="en-US"/>
        </w:rPr>
        <w:t xml:space="preserve">can be generated by performing an XOR operation with a NRZ </w:t>
      </w:r>
      <w:r>
        <w:rPr>
          <w:rFonts w:eastAsia="Calibri" w:cs="Segoe UI"/>
          <w:kern w:val="2"/>
          <w:lang w:val="en-US" w:eastAsia="en-US"/>
        </w:rPr>
        <w:t>bit</w:t>
      </w:r>
      <w:r w:rsidRPr="00AE7F04">
        <w:rPr>
          <w:rFonts w:eastAsia="Calibri" w:cs="Segoe UI"/>
          <w:kern w:val="2"/>
          <w:lang w:val="en-US" w:eastAsia="en-US"/>
        </w:rPr>
        <w:t xml:space="preserve"> stream and a clock signal having twice the frequency of the bit stream.  There are two accepted standards for the Manchester encoding. In the implementation named after G.E. Thomas, a falling edge represents a logic ‘1’ (high) and a rising edge a logic ‘0’ (low). The definition used by IEEE 802.3 Ethernet uses a rising edge to represent a logic ‘1’ (high) and a falling edge to represent a logic ‘0’ (low)</w:t>
      </w:r>
      <w:r>
        <w:rPr>
          <w:rFonts w:eastAsia="Calibri" w:cs="Segoe UI"/>
          <w:kern w:val="2"/>
          <w:lang w:val="en-US" w:eastAsia="en-US"/>
        </w:rPr>
        <w:t>.</w:t>
      </w:r>
    </w:p>
    <w:p w14:paraId="1ABF6DEC" w14:textId="77777777" w:rsidR="001C33AC" w:rsidRPr="00803F64" w:rsidRDefault="00B802B2" w:rsidP="009D6C01">
      <w:pPr>
        <w:rPr>
          <w:szCs w:val="22"/>
          <w:lang w:eastAsia="en-US"/>
        </w:rPr>
      </w:pPr>
      <w:r w:rsidRPr="006D284F">
        <w:rPr>
          <w:szCs w:val="22"/>
          <w:lang w:eastAsia="en-US"/>
        </w:rPr>
        <w:t>Miller encoding uses a state diagram whose details can be found in [</w:t>
      </w:r>
      <w:r>
        <w:rPr>
          <w:szCs w:val="22"/>
          <w:lang w:eastAsia="en-US"/>
        </w:rPr>
        <w:t>4</w:t>
      </w:r>
      <w:r w:rsidRPr="006D284F">
        <w:rPr>
          <w:szCs w:val="22"/>
          <w:lang w:eastAsia="en-US"/>
        </w:rPr>
        <w:t xml:space="preserve">]. The code can be generated by applying an XNOT operation on the bit stream and the clock </w:t>
      </w:r>
      <w:r>
        <w:rPr>
          <w:szCs w:val="22"/>
          <w:lang w:eastAsia="en-US"/>
        </w:rPr>
        <w:t>signal</w:t>
      </w:r>
      <w:r w:rsidR="00EE3610" w:rsidRPr="006D284F">
        <w:rPr>
          <w:szCs w:val="22"/>
          <w:lang w:eastAsia="en-US"/>
        </w:rPr>
        <w:t xml:space="preserve">. </w:t>
      </w:r>
      <w:r>
        <w:rPr>
          <w:szCs w:val="22"/>
          <w:lang w:eastAsia="en-US"/>
        </w:rPr>
        <w:t xml:space="preserve">For both Manchester and Miller codes, </w:t>
      </w:r>
      <w:r w:rsidRPr="00AE7F04">
        <w:rPr>
          <w:rFonts w:eastAsia="Calibri" w:cs="Segoe UI"/>
          <w:kern w:val="2"/>
          <w:lang w:val="en-US" w:eastAsia="en-US"/>
        </w:rPr>
        <w:t xml:space="preserve">the clock is encoded into the data stream, </w:t>
      </w:r>
      <w:r>
        <w:rPr>
          <w:rFonts w:eastAsia="Calibri" w:cs="Segoe UI"/>
          <w:kern w:val="2"/>
          <w:lang w:val="en-US" w:eastAsia="en-US"/>
        </w:rPr>
        <w:t xml:space="preserve">so </w:t>
      </w:r>
      <w:r w:rsidRPr="00AE7F04">
        <w:rPr>
          <w:rFonts w:eastAsia="Calibri" w:cs="Segoe UI"/>
          <w:kern w:val="2"/>
          <w:lang w:val="en-US" w:eastAsia="en-US"/>
        </w:rPr>
        <w:t>no separate clock signal is required and there is no DC</w:t>
      </w:r>
      <w:r>
        <w:rPr>
          <w:rFonts w:eastAsia="Calibri" w:cs="Segoe UI"/>
          <w:kern w:val="2"/>
          <w:lang w:val="en-US" w:eastAsia="en-US"/>
        </w:rPr>
        <w:t xml:space="preserve"> component.</w:t>
      </w:r>
    </w:p>
    <w:p w14:paraId="3CE8C8EE" w14:textId="46D24ABA" w:rsidR="00D775C4" w:rsidRDefault="00E45D34" w:rsidP="00D775C4">
      <w:pPr>
        <w:keepNext/>
        <w:jc w:val="center"/>
      </w:pPr>
      <w:r w:rsidRPr="00F34D3F">
        <w:rPr>
          <w:noProof/>
        </w:rPr>
        <w:drawing>
          <wp:inline distT="0" distB="0" distL="0" distR="0" wp14:anchorId="5E062C48" wp14:editId="6A5B2CCB">
            <wp:extent cx="4796155" cy="359727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6155" cy="3597275"/>
                    </a:xfrm>
                    <a:prstGeom prst="rect">
                      <a:avLst/>
                    </a:prstGeom>
                    <a:noFill/>
                    <a:ln>
                      <a:noFill/>
                    </a:ln>
                  </pic:spPr>
                </pic:pic>
              </a:graphicData>
            </a:graphic>
          </wp:inline>
        </w:drawing>
      </w:r>
    </w:p>
    <w:p w14:paraId="49713644" w14:textId="77777777" w:rsidR="00B11EAC" w:rsidRPr="00B802B2" w:rsidRDefault="00D775C4" w:rsidP="00B802B2">
      <w:pPr>
        <w:pStyle w:val="Caption"/>
        <w:rPr>
          <w:sz w:val="18"/>
          <w:szCs w:val="18"/>
        </w:rPr>
      </w:pPr>
      <w:r w:rsidRPr="00CC5BAD">
        <w:rPr>
          <w:sz w:val="18"/>
          <w:szCs w:val="18"/>
        </w:rPr>
        <w:t xml:space="preserve">Figure </w:t>
      </w:r>
      <w:r w:rsidRPr="00CC5BAD">
        <w:rPr>
          <w:sz w:val="18"/>
          <w:szCs w:val="18"/>
        </w:rPr>
        <w:fldChar w:fldCharType="begin"/>
      </w:r>
      <w:r w:rsidRPr="00CC5BAD">
        <w:rPr>
          <w:sz w:val="18"/>
          <w:szCs w:val="18"/>
        </w:rPr>
        <w:instrText xml:space="preserve"> SEQ Figure \* ARABIC </w:instrText>
      </w:r>
      <w:r w:rsidRPr="00CC5BAD">
        <w:rPr>
          <w:sz w:val="18"/>
          <w:szCs w:val="18"/>
        </w:rPr>
        <w:fldChar w:fldCharType="separate"/>
      </w:r>
      <w:r w:rsidR="0046171D">
        <w:rPr>
          <w:noProof/>
          <w:sz w:val="18"/>
          <w:szCs w:val="18"/>
        </w:rPr>
        <w:t>7</w:t>
      </w:r>
      <w:r w:rsidRPr="00CC5BAD">
        <w:rPr>
          <w:sz w:val="18"/>
          <w:szCs w:val="18"/>
        </w:rPr>
        <w:fldChar w:fldCharType="end"/>
      </w:r>
      <w:r w:rsidR="00700679">
        <w:rPr>
          <w:sz w:val="18"/>
          <w:szCs w:val="18"/>
        </w:rPr>
        <w:t xml:space="preserve"> Some common line codes</w:t>
      </w:r>
    </w:p>
    <w:p w14:paraId="173BA672" w14:textId="77777777" w:rsidR="00700679" w:rsidRPr="00700679" w:rsidRDefault="00700679" w:rsidP="000621AC">
      <w:pPr>
        <w:rPr>
          <w:rFonts w:eastAsia="Calibri" w:cs="Segoe UI"/>
          <w:kern w:val="2"/>
          <w:szCs w:val="22"/>
          <w:lang w:val="en-US" w:eastAsia="en-US"/>
        </w:rPr>
      </w:pPr>
      <w:r w:rsidRPr="006D284F">
        <w:rPr>
          <w:rFonts w:eastAsia="Calibri" w:cs="Segoe UI"/>
          <w:kern w:val="2"/>
          <w:szCs w:val="22"/>
          <w:lang w:val="en-US" w:eastAsia="en-US"/>
        </w:rPr>
        <w:t>The power spectral density of the</w:t>
      </w:r>
      <w:r w:rsidR="00B802B2">
        <w:rPr>
          <w:rFonts w:eastAsia="Calibri" w:cs="Segoe UI"/>
          <w:kern w:val="2"/>
          <w:szCs w:val="22"/>
          <w:lang w:val="en-US" w:eastAsia="en-US"/>
        </w:rPr>
        <w:t xml:space="preserve"> line</w:t>
      </w:r>
      <w:r w:rsidRPr="006D284F">
        <w:rPr>
          <w:rFonts w:eastAsia="Calibri" w:cs="Segoe UI"/>
          <w:kern w:val="2"/>
          <w:szCs w:val="22"/>
          <w:lang w:val="en-US" w:eastAsia="en-US"/>
        </w:rPr>
        <w:t xml:space="preserve"> codes </w:t>
      </w:r>
      <w:r w:rsidR="008A2D2A" w:rsidRPr="006D284F">
        <w:rPr>
          <w:rFonts w:eastAsia="Calibri" w:cs="Segoe UI"/>
          <w:kern w:val="2"/>
          <w:szCs w:val="22"/>
          <w:lang w:val="en-US" w:eastAsia="en-US"/>
        </w:rPr>
        <w:t>is</w:t>
      </w:r>
      <w:r w:rsidRPr="006D284F">
        <w:rPr>
          <w:rFonts w:eastAsia="Calibri" w:cs="Segoe UI"/>
          <w:kern w:val="2"/>
          <w:szCs w:val="22"/>
          <w:lang w:val="en-US" w:eastAsia="en-US"/>
        </w:rPr>
        <w:t xml:space="preserve"> shown in Figure 8. Fr</w:t>
      </w:r>
      <w:r w:rsidR="00803F64">
        <w:rPr>
          <w:rFonts w:eastAsia="Calibri" w:cs="Segoe UI"/>
          <w:kern w:val="2"/>
          <w:szCs w:val="22"/>
          <w:lang w:val="en-US" w:eastAsia="en-US"/>
        </w:rPr>
        <w:t>o</w:t>
      </w:r>
      <w:r w:rsidRPr="006D284F">
        <w:rPr>
          <w:rFonts w:eastAsia="Calibri" w:cs="Segoe UI"/>
          <w:kern w:val="2"/>
          <w:szCs w:val="22"/>
          <w:lang w:val="en-US" w:eastAsia="en-US"/>
        </w:rPr>
        <w:t xml:space="preserve">m this figure, we can see that </w:t>
      </w:r>
      <w:r w:rsidR="008A2D2A" w:rsidRPr="006D284F">
        <w:rPr>
          <w:rFonts w:eastAsia="Calibri" w:cs="Segoe UI"/>
          <w:kern w:val="2"/>
          <w:szCs w:val="22"/>
          <w:lang w:val="en-US" w:eastAsia="en-US"/>
        </w:rPr>
        <w:t>Manchester</w:t>
      </w:r>
      <w:r w:rsidRPr="006D284F">
        <w:rPr>
          <w:rFonts w:eastAsia="Calibri" w:cs="Segoe UI"/>
          <w:kern w:val="2"/>
          <w:szCs w:val="22"/>
          <w:lang w:val="en-US" w:eastAsia="en-US"/>
        </w:rPr>
        <w:t xml:space="preserve"> </w:t>
      </w:r>
      <w:r w:rsidR="00B802B2">
        <w:rPr>
          <w:rFonts w:eastAsia="Calibri" w:cs="Segoe UI"/>
          <w:kern w:val="2"/>
          <w:szCs w:val="22"/>
          <w:lang w:val="en-US" w:eastAsia="en-US"/>
        </w:rPr>
        <w:t xml:space="preserve">code </w:t>
      </w:r>
      <w:r w:rsidRPr="006D284F">
        <w:rPr>
          <w:rFonts w:eastAsia="Calibri" w:cs="Segoe UI"/>
          <w:kern w:val="2"/>
          <w:szCs w:val="22"/>
          <w:lang w:val="en-US" w:eastAsia="en-US"/>
        </w:rPr>
        <w:t>has a wider spectrum than Miller code.</w:t>
      </w:r>
      <w:r>
        <w:rPr>
          <w:rFonts w:eastAsia="Calibri" w:cs="Segoe UI"/>
          <w:kern w:val="2"/>
          <w:szCs w:val="22"/>
          <w:lang w:val="en-US" w:eastAsia="en-US"/>
        </w:rPr>
        <w:t xml:space="preserve"> </w:t>
      </w:r>
      <w:r>
        <w:rPr>
          <w:rFonts w:eastAsia="Calibri" w:cs="Segoe UI"/>
          <w:kern w:val="2"/>
          <w:lang w:val="en-US" w:eastAsia="en-US"/>
        </w:rPr>
        <w:t>W</w:t>
      </w:r>
      <w:r w:rsidRPr="00AE7F04">
        <w:rPr>
          <w:rFonts w:eastAsia="Calibri" w:cs="Segoe UI"/>
          <w:kern w:val="2"/>
          <w:lang w:val="en-US" w:eastAsia="en-US"/>
        </w:rPr>
        <w:t xml:space="preserve">hile needing two clock cycles to transmit one bit, the bandwidth </w:t>
      </w:r>
      <w:r w:rsidRPr="00AE7F04">
        <w:rPr>
          <w:rFonts w:eastAsia="Calibri" w:cs="Segoe UI"/>
          <w:kern w:val="2"/>
          <w:lang w:val="en-US" w:eastAsia="en-US"/>
        </w:rPr>
        <w:lastRenderedPageBreak/>
        <w:t xml:space="preserve">is relatively high compared to </w:t>
      </w:r>
      <w:r w:rsidR="00B802B2">
        <w:rPr>
          <w:rFonts w:eastAsia="Calibri" w:cs="Segoe UI"/>
          <w:kern w:val="2"/>
          <w:lang w:val="en-US" w:eastAsia="en-US"/>
        </w:rPr>
        <w:t>RZ and</w:t>
      </w:r>
      <w:r w:rsidRPr="00AE7F04">
        <w:rPr>
          <w:rFonts w:eastAsia="Calibri" w:cs="Segoe UI"/>
          <w:kern w:val="2"/>
          <w:lang w:val="en-US" w:eastAsia="en-US"/>
        </w:rPr>
        <w:t xml:space="preserve"> NRZ codes. But since the overall BW is relatively small,</w:t>
      </w:r>
      <w:r w:rsidR="00B802B2">
        <w:rPr>
          <w:rFonts w:eastAsia="Calibri" w:cs="Segoe UI"/>
          <w:kern w:val="2"/>
          <w:lang w:val="en-US" w:eastAsia="en-US"/>
        </w:rPr>
        <w:t xml:space="preserve"> wider spectrum i</w:t>
      </w:r>
      <w:r w:rsidR="00176050">
        <w:rPr>
          <w:rFonts w:eastAsia="Calibri" w:cs="Segoe UI"/>
          <w:kern w:val="2"/>
          <w:lang w:val="en-US" w:eastAsia="en-US"/>
        </w:rPr>
        <w:t>s not</w:t>
      </w:r>
      <w:r w:rsidR="00B802B2">
        <w:rPr>
          <w:rFonts w:eastAsia="Calibri" w:cs="Segoe UI"/>
          <w:kern w:val="2"/>
          <w:lang w:val="en-US" w:eastAsia="en-US"/>
        </w:rPr>
        <w:t xml:space="preserve"> a significant issue.</w:t>
      </w:r>
    </w:p>
    <w:p w14:paraId="666D31C9" w14:textId="77777777" w:rsidR="00B11EAC" w:rsidRDefault="00B11EAC" w:rsidP="009B453B">
      <w:pPr>
        <w:rPr>
          <w:lang w:eastAsia="en-US"/>
        </w:rPr>
      </w:pPr>
    </w:p>
    <w:p w14:paraId="061BEC13" w14:textId="27F997C7" w:rsidR="00E126B6" w:rsidRDefault="00E45D34" w:rsidP="00E126B6">
      <w:pPr>
        <w:keepNext/>
        <w:jc w:val="center"/>
      </w:pPr>
      <w:r w:rsidRPr="0027182C">
        <w:rPr>
          <w:noProof/>
        </w:rPr>
        <w:drawing>
          <wp:inline distT="0" distB="0" distL="0" distR="0" wp14:anchorId="2DDDB02E" wp14:editId="7A519CCF">
            <wp:extent cx="3717925" cy="278638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17925" cy="2786380"/>
                    </a:xfrm>
                    <a:prstGeom prst="rect">
                      <a:avLst/>
                    </a:prstGeom>
                    <a:noFill/>
                    <a:ln>
                      <a:noFill/>
                    </a:ln>
                  </pic:spPr>
                </pic:pic>
              </a:graphicData>
            </a:graphic>
          </wp:inline>
        </w:drawing>
      </w:r>
    </w:p>
    <w:p w14:paraId="783C58A2" w14:textId="77777777" w:rsidR="00925F0E" w:rsidRPr="00492F3A" w:rsidRDefault="00E126B6" w:rsidP="00E126B6">
      <w:pPr>
        <w:pStyle w:val="Caption"/>
        <w:rPr>
          <w:sz w:val="20"/>
          <w:szCs w:val="18"/>
        </w:rPr>
      </w:pPr>
      <w:r w:rsidRPr="00492F3A">
        <w:rPr>
          <w:sz w:val="20"/>
          <w:szCs w:val="18"/>
        </w:rPr>
        <w:t xml:space="preserve">Figure </w:t>
      </w:r>
      <w:r w:rsidRPr="00492F3A">
        <w:rPr>
          <w:sz w:val="20"/>
          <w:szCs w:val="18"/>
        </w:rPr>
        <w:fldChar w:fldCharType="begin"/>
      </w:r>
      <w:r w:rsidRPr="00492F3A">
        <w:rPr>
          <w:sz w:val="20"/>
          <w:szCs w:val="18"/>
        </w:rPr>
        <w:instrText xml:space="preserve"> SEQ Figure \* ARABIC </w:instrText>
      </w:r>
      <w:r w:rsidRPr="00492F3A">
        <w:rPr>
          <w:sz w:val="20"/>
          <w:szCs w:val="18"/>
        </w:rPr>
        <w:fldChar w:fldCharType="separate"/>
      </w:r>
      <w:r w:rsidR="0046171D">
        <w:rPr>
          <w:noProof/>
          <w:sz w:val="20"/>
          <w:szCs w:val="18"/>
        </w:rPr>
        <w:t>8</w:t>
      </w:r>
      <w:r w:rsidRPr="00492F3A">
        <w:rPr>
          <w:sz w:val="20"/>
          <w:szCs w:val="18"/>
        </w:rPr>
        <w:fldChar w:fldCharType="end"/>
      </w:r>
      <w:r w:rsidR="00492F3A">
        <w:rPr>
          <w:sz w:val="20"/>
          <w:szCs w:val="18"/>
        </w:rPr>
        <w:t xml:space="preserve"> P</w:t>
      </w:r>
      <w:r w:rsidR="009A7068">
        <w:rPr>
          <w:sz w:val="20"/>
          <w:szCs w:val="18"/>
        </w:rPr>
        <w:t>ower spectral density</w:t>
      </w:r>
      <w:r w:rsidR="00492F3A">
        <w:rPr>
          <w:sz w:val="20"/>
          <w:szCs w:val="18"/>
        </w:rPr>
        <w:t xml:space="preserve"> of several line codes</w:t>
      </w:r>
    </w:p>
    <w:p w14:paraId="3E2146D9" w14:textId="77777777" w:rsidR="001128BA" w:rsidRPr="00700679" w:rsidRDefault="00492F3A" w:rsidP="001128BA">
      <w:pPr>
        <w:rPr>
          <w:rFonts w:eastAsia="Calibri" w:cs="Segoe UI"/>
          <w:kern w:val="2"/>
          <w:u w:val="single"/>
          <w:lang w:val="en-US" w:eastAsia="en-US"/>
        </w:rPr>
      </w:pPr>
      <w:r w:rsidRPr="00492F3A">
        <w:rPr>
          <w:rFonts w:eastAsia="Calibri" w:cs="Segoe UI"/>
          <w:kern w:val="2"/>
          <w:u w:val="single"/>
          <w:lang w:val="en-US" w:eastAsia="en-US"/>
        </w:rPr>
        <w:t>Subcarrie</w:t>
      </w:r>
      <w:r>
        <w:rPr>
          <w:rFonts w:eastAsia="Calibri" w:cs="Segoe UI"/>
          <w:kern w:val="2"/>
          <w:u w:val="single"/>
          <w:lang w:val="en-US" w:eastAsia="en-US"/>
        </w:rPr>
        <w:t>r</w:t>
      </w:r>
      <w:r w:rsidRPr="00492F3A">
        <w:rPr>
          <w:rFonts w:eastAsia="Calibri" w:cs="Segoe UI"/>
          <w:kern w:val="2"/>
          <w:u w:val="single"/>
          <w:lang w:val="en-US" w:eastAsia="en-US"/>
        </w:rPr>
        <w:t xml:space="preserve"> modulation:</w:t>
      </w:r>
    </w:p>
    <w:p w14:paraId="1DA7C063" w14:textId="574C41C9" w:rsidR="00BA1309" w:rsidRDefault="00973246" w:rsidP="001128BA">
      <w:pPr>
        <w:rPr>
          <w:rFonts w:eastAsia="Calibri" w:cs="Segoe UI"/>
          <w:kern w:val="2"/>
          <w:szCs w:val="22"/>
          <w:lang w:val="en-US" w:eastAsia="en-US"/>
        </w:rPr>
      </w:pPr>
      <w:r>
        <w:rPr>
          <w:rFonts w:eastAsia="Calibri" w:cs="Segoe UI"/>
          <w:kern w:val="2"/>
          <w:szCs w:val="22"/>
          <w:lang w:val="en-US" w:eastAsia="en-US"/>
        </w:rPr>
        <w:t>In general, t</w:t>
      </w:r>
      <w:r w:rsidR="00BA1309">
        <w:rPr>
          <w:rFonts w:eastAsia="Calibri" w:cs="Segoe UI"/>
          <w:kern w:val="2"/>
          <w:szCs w:val="22"/>
          <w:lang w:val="en-US" w:eastAsia="en-US"/>
        </w:rPr>
        <w:t xml:space="preserve">he spectrum of </w:t>
      </w:r>
      <w:r w:rsidR="008A2D2A">
        <w:rPr>
          <w:rFonts w:eastAsia="Calibri" w:cs="Segoe UI"/>
          <w:kern w:val="2"/>
          <w:szCs w:val="22"/>
          <w:lang w:val="en-US" w:eastAsia="en-US"/>
        </w:rPr>
        <w:t>the carrier</w:t>
      </w:r>
      <w:r w:rsidR="00BA1309">
        <w:rPr>
          <w:rFonts w:eastAsia="Calibri" w:cs="Segoe UI"/>
          <w:kern w:val="2"/>
          <w:szCs w:val="22"/>
          <w:lang w:val="en-US" w:eastAsia="en-US"/>
        </w:rPr>
        <w:t xml:space="preserve"> wave overlaps with the spectrum of the backscattered signal which makes it more challenging </w:t>
      </w:r>
      <w:r w:rsidR="00F94E23">
        <w:rPr>
          <w:rFonts w:eastAsia="Calibri" w:cs="Segoe UI"/>
          <w:kern w:val="2"/>
          <w:szCs w:val="22"/>
          <w:lang w:val="en-US" w:eastAsia="en-US"/>
        </w:rPr>
        <w:t xml:space="preserve">for the AIoT receiver (gNB or a UE) </w:t>
      </w:r>
      <w:r w:rsidR="00BA1309">
        <w:rPr>
          <w:rFonts w:eastAsia="Calibri" w:cs="Segoe UI"/>
          <w:kern w:val="2"/>
          <w:szCs w:val="22"/>
          <w:lang w:val="en-US" w:eastAsia="en-US"/>
        </w:rPr>
        <w:t>to extract the backscattered</w:t>
      </w:r>
      <w:r>
        <w:rPr>
          <w:rFonts w:eastAsia="Calibri" w:cs="Segoe UI"/>
          <w:kern w:val="2"/>
          <w:szCs w:val="22"/>
          <w:lang w:val="en-US" w:eastAsia="en-US"/>
        </w:rPr>
        <w:t xml:space="preserve"> data</w:t>
      </w:r>
      <w:r w:rsidR="00BA1309">
        <w:rPr>
          <w:rFonts w:eastAsia="Calibri" w:cs="Segoe UI"/>
          <w:kern w:val="2"/>
          <w:szCs w:val="22"/>
          <w:lang w:val="en-US" w:eastAsia="en-US"/>
        </w:rPr>
        <w:t xml:space="preserve">. One approach that is used in RFID is to shift the backscattered signal in frequency using </w:t>
      </w:r>
      <w:r>
        <w:rPr>
          <w:rFonts w:eastAsia="Calibri" w:cs="Segoe UI"/>
          <w:kern w:val="2"/>
          <w:szCs w:val="22"/>
          <w:lang w:val="en-US" w:eastAsia="en-US"/>
        </w:rPr>
        <w:t xml:space="preserve">the </w:t>
      </w:r>
      <w:r w:rsidR="008A2D2A">
        <w:rPr>
          <w:rFonts w:eastAsia="Calibri" w:cs="Segoe UI"/>
          <w:kern w:val="2"/>
          <w:szCs w:val="22"/>
          <w:lang w:val="en-US" w:eastAsia="en-US"/>
        </w:rPr>
        <w:t>subcarrier</w:t>
      </w:r>
      <w:r w:rsidR="00BA1309">
        <w:rPr>
          <w:rFonts w:eastAsia="Calibri" w:cs="Segoe UI"/>
          <w:kern w:val="2"/>
          <w:szCs w:val="22"/>
          <w:lang w:val="en-US" w:eastAsia="en-US"/>
        </w:rPr>
        <w:t xml:space="preserve"> modulation </w:t>
      </w:r>
      <w:r>
        <w:rPr>
          <w:rFonts w:eastAsia="Calibri" w:cs="Segoe UI"/>
          <w:kern w:val="2"/>
          <w:szCs w:val="22"/>
          <w:lang w:val="en-US" w:eastAsia="en-US"/>
        </w:rPr>
        <w:t xml:space="preserve">concept. </w:t>
      </w:r>
      <w:r w:rsidR="00E16E82">
        <w:rPr>
          <w:rFonts w:eastAsia="Calibri" w:cs="Segoe UI"/>
          <w:kern w:val="2"/>
          <w:szCs w:val="22"/>
          <w:lang w:val="en-US" w:eastAsia="en-US"/>
        </w:rPr>
        <w:t xml:space="preserve">In </w:t>
      </w:r>
      <w:r w:rsidR="00BB40A7">
        <w:rPr>
          <w:rFonts w:eastAsia="Calibri" w:cs="Segoe UI"/>
          <w:kern w:val="2"/>
          <w:szCs w:val="22"/>
          <w:lang w:val="en-US" w:eastAsia="en-US"/>
        </w:rPr>
        <w:t>subcarrier modulation</w:t>
      </w:r>
      <w:r w:rsidR="00E16E82">
        <w:rPr>
          <w:rFonts w:eastAsia="Calibri" w:cs="Segoe UI"/>
          <w:kern w:val="2"/>
          <w:szCs w:val="22"/>
          <w:lang w:val="en-US" w:eastAsia="en-US"/>
        </w:rPr>
        <w:t xml:space="preserve">, a clock of N cycles per </w:t>
      </w:r>
      <w:r w:rsidR="008A2D2A">
        <w:rPr>
          <w:rFonts w:eastAsia="Calibri" w:cs="Segoe UI"/>
          <w:kern w:val="2"/>
          <w:szCs w:val="22"/>
          <w:lang w:val="en-US" w:eastAsia="en-US"/>
        </w:rPr>
        <w:t>information</w:t>
      </w:r>
      <w:r w:rsidR="00E16E82">
        <w:rPr>
          <w:rFonts w:eastAsia="Calibri" w:cs="Segoe UI"/>
          <w:kern w:val="2"/>
          <w:szCs w:val="22"/>
          <w:lang w:val="en-US" w:eastAsia="en-US"/>
        </w:rPr>
        <w:t xml:space="preserve"> bit is used to generate the </w:t>
      </w:r>
      <w:r w:rsidR="006139B8">
        <w:rPr>
          <w:rFonts w:eastAsia="Calibri" w:cs="Segoe UI"/>
          <w:kern w:val="2"/>
          <w:szCs w:val="22"/>
          <w:lang w:val="en-US" w:eastAsia="en-US"/>
        </w:rPr>
        <w:t>line code output</w:t>
      </w:r>
      <w:r>
        <w:rPr>
          <w:rFonts w:eastAsia="Calibri" w:cs="Segoe UI"/>
          <w:kern w:val="2"/>
          <w:szCs w:val="22"/>
          <w:lang w:val="en-US" w:eastAsia="en-US"/>
        </w:rPr>
        <w:t>.</w:t>
      </w:r>
    </w:p>
    <w:p w14:paraId="478C495E" w14:textId="31E6E726" w:rsidR="0066180F" w:rsidRPr="00973246" w:rsidRDefault="006139B8" w:rsidP="00973246">
      <w:pPr>
        <w:rPr>
          <w:rFonts w:eastAsia="Calibri" w:cs="Segoe UI"/>
          <w:kern w:val="2"/>
          <w:szCs w:val="22"/>
          <w:lang w:val="en-US" w:eastAsia="en-US"/>
        </w:rPr>
      </w:pPr>
      <w:r>
        <w:rPr>
          <w:rFonts w:eastAsia="Calibri" w:cs="Segoe UI"/>
          <w:kern w:val="2"/>
          <w:szCs w:val="22"/>
          <w:lang w:val="en-US" w:eastAsia="en-US"/>
        </w:rPr>
        <w:t xml:space="preserve">One useful application of subcarrier modulation is that uplink channelization becomes possible since </w:t>
      </w:r>
      <w:r w:rsidR="004B7908">
        <w:rPr>
          <w:rFonts w:eastAsia="Calibri" w:cs="Segoe UI"/>
          <w:kern w:val="2"/>
          <w:szCs w:val="22"/>
          <w:lang w:val="en-US" w:eastAsia="en-US"/>
        </w:rPr>
        <w:t xml:space="preserve">non-overlapping </w:t>
      </w:r>
      <w:proofErr w:type="spellStart"/>
      <w:r>
        <w:rPr>
          <w:rFonts w:eastAsia="Calibri" w:cs="Segoe UI"/>
          <w:kern w:val="2"/>
          <w:szCs w:val="22"/>
          <w:lang w:val="en-US" w:eastAsia="en-US"/>
        </w:rPr>
        <w:t>subbands</w:t>
      </w:r>
      <w:proofErr w:type="spellEnd"/>
      <w:r>
        <w:rPr>
          <w:rFonts w:eastAsia="Calibri" w:cs="Segoe UI"/>
          <w:kern w:val="2"/>
          <w:szCs w:val="22"/>
          <w:lang w:val="en-US" w:eastAsia="en-US"/>
        </w:rPr>
        <w:t xml:space="preserve"> corresponding to different clock cycles can be generated. </w:t>
      </w:r>
      <w:r w:rsidR="001128BA" w:rsidRPr="001128BA">
        <w:rPr>
          <w:rFonts w:eastAsia="Calibri" w:cs="Segoe UI"/>
          <w:kern w:val="2"/>
          <w:szCs w:val="22"/>
          <w:lang w:val="en-US" w:eastAsia="en-US"/>
        </w:rPr>
        <w:t xml:space="preserve">For example, Figures 9 and 10 show the spectrum of </w:t>
      </w:r>
      <w:r w:rsidR="008E04A2">
        <w:rPr>
          <w:rFonts w:eastAsia="Calibri" w:cs="Segoe UI"/>
          <w:kern w:val="2"/>
          <w:szCs w:val="22"/>
          <w:lang w:val="en-US" w:eastAsia="en-US"/>
        </w:rPr>
        <w:t xml:space="preserve">the </w:t>
      </w:r>
      <w:r w:rsidR="00492F3A">
        <w:rPr>
          <w:rFonts w:eastAsia="Calibri" w:cs="Segoe UI"/>
          <w:kern w:val="2"/>
          <w:szCs w:val="22"/>
          <w:lang w:val="en-US" w:eastAsia="en-US"/>
        </w:rPr>
        <w:t xml:space="preserve">Miller </w:t>
      </w:r>
      <w:r w:rsidR="008E04A2">
        <w:rPr>
          <w:rFonts w:eastAsia="Calibri" w:cs="Segoe UI"/>
          <w:kern w:val="2"/>
          <w:szCs w:val="22"/>
          <w:lang w:val="en-US" w:eastAsia="en-US"/>
        </w:rPr>
        <w:t>code</w:t>
      </w:r>
      <w:r w:rsidR="00492F3A">
        <w:rPr>
          <w:rFonts w:eastAsia="Calibri" w:cs="Segoe UI"/>
          <w:kern w:val="2"/>
          <w:szCs w:val="22"/>
          <w:lang w:val="en-US" w:eastAsia="en-US"/>
        </w:rPr>
        <w:t xml:space="preserve"> and </w:t>
      </w:r>
      <w:r w:rsidR="008E04A2">
        <w:rPr>
          <w:rFonts w:eastAsia="Calibri" w:cs="Segoe UI"/>
          <w:kern w:val="2"/>
          <w:szCs w:val="22"/>
          <w:lang w:val="en-US" w:eastAsia="en-US"/>
        </w:rPr>
        <w:t xml:space="preserve">the </w:t>
      </w:r>
      <w:r w:rsidR="008A2D2A">
        <w:rPr>
          <w:rFonts w:eastAsia="Calibri" w:cs="Segoe UI"/>
          <w:kern w:val="2"/>
          <w:szCs w:val="22"/>
          <w:lang w:val="en-US" w:eastAsia="en-US"/>
        </w:rPr>
        <w:t>Manchester</w:t>
      </w:r>
      <w:r w:rsidR="00492F3A">
        <w:rPr>
          <w:rFonts w:eastAsia="Calibri" w:cs="Segoe UI"/>
          <w:kern w:val="2"/>
          <w:szCs w:val="22"/>
          <w:lang w:val="en-US" w:eastAsia="en-US"/>
        </w:rPr>
        <w:t xml:space="preserve"> </w:t>
      </w:r>
      <w:r w:rsidR="008E04A2">
        <w:rPr>
          <w:rFonts w:eastAsia="Calibri" w:cs="Segoe UI"/>
          <w:kern w:val="2"/>
          <w:szCs w:val="22"/>
          <w:lang w:val="en-US" w:eastAsia="en-US"/>
        </w:rPr>
        <w:t>code</w:t>
      </w:r>
      <w:r>
        <w:rPr>
          <w:rFonts w:eastAsia="Calibri" w:cs="Segoe UI"/>
          <w:kern w:val="2"/>
          <w:szCs w:val="22"/>
          <w:lang w:val="en-US" w:eastAsia="en-US"/>
        </w:rPr>
        <w:t xml:space="preserve"> using </w:t>
      </w:r>
      <w:r w:rsidR="008E04A2">
        <w:rPr>
          <w:rFonts w:eastAsia="Calibri" w:cs="Segoe UI"/>
          <w:kern w:val="2"/>
          <w:szCs w:val="22"/>
          <w:lang w:val="en-US" w:eastAsia="en-US"/>
        </w:rPr>
        <w:t>three</w:t>
      </w:r>
      <w:r>
        <w:rPr>
          <w:rFonts w:eastAsia="Calibri" w:cs="Segoe UI"/>
          <w:kern w:val="2"/>
          <w:szCs w:val="22"/>
          <w:lang w:val="en-US" w:eastAsia="en-US"/>
        </w:rPr>
        <w:t xml:space="preserve"> different clock cycles</w:t>
      </w:r>
      <w:r w:rsidR="00492F3A">
        <w:rPr>
          <w:rFonts w:eastAsia="Calibri" w:cs="Segoe UI"/>
          <w:kern w:val="2"/>
          <w:szCs w:val="22"/>
          <w:lang w:val="en-US" w:eastAsia="en-US"/>
        </w:rPr>
        <w:t>. We can see from the figures that</w:t>
      </w:r>
      <w:r w:rsidR="008A2D2A">
        <w:rPr>
          <w:rFonts w:eastAsia="Calibri" w:cs="Segoe UI"/>
          <w:kern w:val="2"/>
          <w:szCs w:val="22"/>
          <w:lang w:val="en-US" w:eastAsia="en-US"/>
        </w:rPr>
        <w:t xml:space="preserve"> </w:t>
      </w:r>
      <w:r w:rsidR="00492F3A">
        <w:rPr>
          <w:rFonts w:eastAsia="Calibri" w:cs="Segoe UI"/>
          <w:kern w:val="2"/>
          <w:szCs w:val="22"/>
          <w:lang w:val="en-US" w:eastAsia="en-US"/>
        </w:rPr>
        <w:t xml:space="preserve">the spectrum </w:t>
      </w:r>
      <w:r w:rsidR="00973246">
        <w:rPr>
          <w:rFonts w:eastAsia="Calibri" w:cs="Segoe UI"/>
          <w:kern w:val="2"/>
          <w:szCs w:val="22"/>
          <w:lang w:val="en-US" w:eastAsia="en-US"/>
        </w:rPr>
        <w:t xml:space="preserve">of the encoded data </w:t>
      </w:r>
      <w:r w:rsidR="00492F3A">
        <w:rPr>
          <w:rFonts w:eastAsia="Calibri" w:cs="Segoe UI"/>
          <w:kern w:val="2"/>
          <w:szCs w:val="22"/>
          <w:lang w:val="en-US" w:eastAsia="en-US"/>
        </w:rPr>
        <w:t xml:space="preserve">is shifted </w:t>
      </w:r>
      <w:r w:rsidR="00973246">
        <w:rPr>
          <w:rFonts w:eastAsia="Calibri" w:cs="Segoe UI"/>
          <w:kern w:val="2"/>
          <w:szCs w:val="22"/>
          <w:lang w:val="en-US" w:eastAsia="en-US"/>
        </w:rPr>
        <w:t xml:space="preserve">in frequency </w:t>
      </w:r>
      <w:r w:rsidR="00C80050">
        <w:rPr>
          <w:rFonts w:eastAsia="Calibri" w:cs="Segoe UI"/>
          <w:kern w:val="2"/>
          <w:szCs w:val="22"/>
          <w:lang w:val="en-US" w:eastAsia="en-US"/>
        </w:rPr>
        <w:t>as</w:t>
      </w:r>
      <w:r w:rsidR="00492F3A">
        <w:rPr>
          <w:rFonts w:eastAsia="Calibri" w:cs="Segoe UI"/>
          <w:kern w:val="2"/>
          <w:szCs w:val="22"/>
          <w:lang w:val="en-US" w:eastAsia="en-US"/>
        </w:rPr>
        <w:t xml:space="preserve"> the clock cycle frequency</w:t>
      </w:r>
      <w:r w:rsidR="00C80050">
        <w:rPr>
          <w:rFonts w:eastAsia="Calibri" w:cs="Segoe UI"/>
          <w:kern w:val="2"/>
          <w:szCs w:val="22"/>
          <w:lang w:val="en-US" w:eastAsia="en-US"/>
        </w:rPr>
        <w:t xml:space="preserve"> increases</w:t>
      </w:r>
      <w:r w:rsidR="00492F3A">
        <w:rPr>
          <w:rFonts w:eastAsia="Calibri" w:cs="Segoe UI"/>
          <w:kern w:val="2"/>
          <w:szCs w:val="22"/>
          <w:lang w:val="en-US" w:eastAsia="en-US"/>
        </w:rPr>
        <w:t>.</w:t>
      </w:r>
      <w:r w:rsidR="00973246">
        <w:rPr>
          <w:rFonts w:eastAsia="Calibri" w:cs="Segoe UI"/>
          <w:kern w:val="2"/>
          <w:szCs w:val="22"/>
          <w:lang w:val="en-US" w:eastAsia="en-US"/>
        </w:rPr>
        <w:t xml:space="preserve"> </w:t>
      </w:r>
      <w:r>
        <w:rPr>
          <w:rFonts w:eastAsia="Calibri" w:cs="Segoe UI"/>
          <w:kern w:val="2"/>
          <w:szCs w:val="22"/>
          <w:lang w:val="en-US" w:eastAsia="en-US"/>
        </w:rPr>
        <w:t xml:space="preserve">The </w:t>
      </w:r>
      <w:proofErr w:type="spellStart"/>
      <w:r>
        <w:rPr>
          <w:rFonts w:eastAsia="Calibri" w:cs="Segoe UI"/>
          <w:kern w:val="2"/>
          <w:szCs w:val="22"/>
          <w:lang w:val="en-US" w:eastAsia="en-US"/>
        </w:rPr>
        <w:t>subbands</w:t>
      </w:r>
      <w:proofErr w:type="spellEnd"/>
      <w:r>
        <w:rPr>
          <w:rFonts w:eastAsia="Calibri" w:cs="Segoe UI"/>
          <w:kern w:val="2"/>
          <w:szCs w:val="22"/>
          <w:lang w:val="en-US" w:eastAsia="en-US"/>
        </w:rPr>
        <w:t xml:space="preserve"> can be assigned to different IoT devices which may result in benefits such as increased efficiency, reduced </w:t>
      </w:r>
      <w:r w:rsidR="008A2D2A">
        <w:rPr>
          <w:rFonts w:eastAsia="Calibri" w:cs="Segoe UI"/>
          <w:kern w:val="2"/>
          <w:szCs w:val="22"/>
          <w:lang w:val="en-US" w:eastAsia="en-US"/>
        </w:rPr>
        <w:t>collisions</w:t>
      </w:r>
      <w:r>
        <w:rPr>
          <w:rFonts w:eastAsia="Calibri" w:cs="Segoe UI"/>
          <w:kern w:val="2"/>
          <w:szCs w:val="22"/>
          <w:lang w:val="en-US" w:eastAsia="en-US"/>
        </w:rPr>
        <w:t>, etc.</w:t>
      </w:r>
    </w:p>
    <w:p w14:paraId="6BE765D9" w14:textId="7D032CD2" w:rsidR="00925F0E" w:rsidRDefault="00E45D34" w:rsidP="00925F0E">
      <w:pPr>
        <w:keepNext/>
        <w:jc w:val="center"/>
      </w:pPr>
      <w:r w:rsidRPr="009A7068">
        <w:rPr>
          <w:noProof/>
        </w:rPr>
        <w:drawing>
          <wp:inline distT="0" distB="0" distL="0" distR="0" wp14:anchorId="2CBCAF60" wp14:editId="51747D99">
            <wp:extent cx="3769995" cy="248412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69995" cy="2484120"/>
                    </a:xfrm>
                    <a:prstGeom prst="rect">
                      <a:avLst/>
                    </a:prstGeom>
                    <a:noFill/>
                    <a:ln>
                      <a:noFill/>
                    </a:ln>
                  </pic:spPr>
                </pic:pic>
              </a:graphicData>
            </a:graphic>
          </wp:inline>
        </w:drawing>
      </w:r>
    </w:p>
    <w:p w14:paraId="273B39B5" w14:textId="42E5B238" w:rsidR="0066180F" w:rsidRPr="001A7994" w:rsidRDefault="00925F0E" w:rsidP="00925F0E">
      <w:pPr>
        <w:pStyle w:val="Caption"/>
        <w:rPr>
          <w:sz w:val="18"/>
          <w:szCs w:val="18"/>
        </w:rPr>
      </w:pPr>
      <w:r w:rsidRPr="001A7994">
        <w:rPr>
          <w:sz w:val="18"/>
          <w:szCs w:val="18"/>
        </w:rPr>
        <w:t xml:space="preserve">Figure </w:t>
      </w:r>
      <w:r w:rsidRPr="001A7994">
        <w:rPr>
          <w:sz w:val="18"/>
          <w:szCs w:val="18"/>
        </w:rPr>
        <w:fldChar w:fldCharType="begin"/>
      </w:r>
      <w:r w:rsidRPr="001A7994">
        <w:rPr>
          <w:sz w:val="18"/>
          <w:szCs w:val="18"/>
        </w:rPr>
        <w:instrText xml:space="preserve"> SEQ Figure \* ARABIC </w:instrText>
      </w:r>
      <w:r w:rsidRPr="001A7994">
        <w:rPr>
          <w:sz w:val="18"/>
          <w:szCs w:val="18"/>
        </w:rPr>
        <w:fldChar w:fldCharType="separate"/>
      </w:r>
      <w:r w:rsidR="0046171D">
        <w:rPr>
          <w:noProof/>
          <w:sz w:val="18"/>
          <w:szCs w:val="18"/>
        </w:rPr>
        <w:t>9</w:t>
      </w:r>
      <w:r w:rsidRPr="001A7994">
        <w:rPr>
          <w:sz w:val="18"/>
          <w:szCs w:val="18"/>
        </w:rPr>
        <w:fldChar w:fldCharType="end"/>
      </w:r>
      <w:r w:rsidR="006139B8">
        <w:rPr>
          <w:sz w:val="18"/>
          <w:szCs w:val="18"/>
        </w:rPr>
        <w:t xml:space="preserve"> </w:t>
      </w:r>
      <w:r w:rsidR="00973246">
        <w:rPr>
          <w:sz w:val="18"/>
          <w:szCs w:val="18"/>
        </w:rPr>
        <w:t xml:space="preserve">UL </w:t>
      </w:r>
      <w:proofErr w:type="spellStart"/>
      <w:r w:rsidR="006139B8">
        <w:rPr>
          <w:sz w:val="18"/>
          <w:szCs w:val="18"/>
        </w:rPr>
        <w:t>subband</w:t>
      </w:r>
      <w:r w:rsidR="00DA15D8">
        <w:rPr>
          <w:sz w:val="18"/>
          <w:szCs w:val="18"/>
        </w:rPr>
        <w:t>s</w:t>
      </w:r>
      <w:proofErr w:type="spellEnd"/>
      <w:r w:rsidR="003560E6">
        <w:rPr>
          <w:sz w:val="18"/>
          <w:szCs w:val="18"/>
        </w:rPr>
        <w:t xml:space="preserve"> </w:t>
      </w:r>
      <w:r w:rsidR="00973246">
        <w:rPr>
          <w:sz w:val="18"/>
          <w:szCs w:val="18"/>
        </w:rPr>
        <w:t>with</w:t>
      </w:r>
      <w:r w:rsidR="006139B8">
        <w:rPr>
          <w:sz w:val="18"/>
          <w:szCs w:val="18"/>
        </w:rPr>
        <w:t xml:space="preserve"> Miller encoding generated using subcarrier modulation</w:t>
      </w:r>
    </w:p>
    <w:p w14:paraId="2621A29B" w14:textId="77777777" w:rsidR="001A7994" w:rsidRDefault="001A7994" w:rsidP="001A7994"/>
    <w:p w14:paraId="7367E394" w14:textId="40761FEE" w:rsidR="001A7994" w:rsidRDefault="00E45D34" w:rsidP="001A7994">
      <w:pPr>
        <w:keepNext/>
        <w:jc w:val="center"/>
      </w:pPr>
      <w:r w:rsidRPr="004B570D">
        <w:rPr>
          <w:noProof/>
        </w:rPr>
        <w:lastRenderedPageBreak/>
        <w:drawing>
          <wp:inline distT="0" distB="0" distL="0" distR="0" wp14:anchorId="5DA0C778" wp14:editId="46B247B7">
            <wp:extent cx="3735070" cy="2803525"/>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5070" cy="2803525"/>
                    </a:xfrm>
                    <a:prstGeom prst="rect">
                      <a:avLst/>
                    </a:prstGeom>
                    <a:noFill/>
                    <a:ln>
                      <a:noFill/>
                    </a:ln>
                  </pic:spPr>
                </pic:pic>
              </a:graphicData>
            </a:graphic>
          </wp:inline>
        </w:drawing>
      </w:r>
    </w:p>
    <w:p w14:paraId="7392ABB5" w14:textId="77777777" w:rsidR="001A7994" w:rsidRPr="001A7994" w:rsidRDefault="001A7994" w:rsidP="001A7994">
      <w:pPr>
        <w:pStyle w:val="Caption"/>
        <w:rPr>
          <w:sz w:val="18"/>
          <w:szCs w:val="18"/>
        </w:rPr>
      </w:pPr>
      <w:r w:rsidRPr="001A7994">
        <w:rPr>
          <w:sz w:val="18"/>
          <w:szCs w:val="18"/>
        </w:rPr>
        <w:t xml:space="preserve">Figure </w:t>
      </w:r>
      <w:r w:rsidRPr="001A7994">
        <w:rPr>
          <w:sz w:val="18"/>
          <w:szCs w:val="18"/>
        </w:rPr>
        <w:fldChar w:fldCharType="begin"/>
      </w:r>
      <w:r w:rsidRPr="001A7994">
        <w:rPr>
          <w:sz w:val="18"/>
          <w:szCs w:val="18"/>
        </w:rPr>
        <w:instrText xml:space="preserve"> SEQ Figure \* ARABIC </w:instrText>
      </w:r>
      <w:r w:rsidRPr="001A7994">
        <w:rPr>
          <w:sz w:val="18"/>
          <w:szCs w:val="18"/>
        </w:rPr>
        <w:fldChar w:fldCharType="separate"/>
      </w:r>
      <w:r w:rsidR="0046171D">
        <w:rPr>
          <w:noProof/>
          <w:sz w:val="18"/>
          <w:szCs w:val="18"/>
        </w:rPr>
        <w:t>10</w:t>
      </w:r>
      <w:r w:rsidRPr="001A7994">
        <w:rPr>
          <w:sz w:val="18"/>
          <w:szCs w:val="18"/>
        </w:rPr>
        <w:fldChar w:fldCharType="end"/>
      </w:r>
      <w:r w:rsidR="006139B8">
        <w:rPr>
          <w:sz w:val="18"/>
          <w:szCs w:val="18"/>
        </w:rPr>
        <w:t xml:space="preserve"> </w:t>
      </w:r>
      <w:r w:rsidR="00973246">
        <w:rPr>
          <w:sz w:val="18"/>
          <w:szCs w:val="18"/>
        </w:rPr>
        <w:t xml:space="preserve">UL </w:t>
      </w:r>
      <w:proofErr w:type="spellStart"/>
      <w:r w:rsidR="008A2D2A">
        <w:rPr>
          <w:sz w:val="18"/>
          <w:szCs w:val="18"/>
        </w:rPr>
        <w:t>subbands</w:t>
      </w:r>
      <w:proofErr w:type="spellEnd"/>
      <w:r w:rsidR="006139B8">
        <w:rPr>
          <w:sz w:val="18"/>
          <w:szCs w:val="18"/>
        </w:rPr>
        <w:t xml:space="preserve"> for Manchester encoding generated using subcarrier modulation</w:t>
      </w:r>
    </w:p>
    <w:p w14:paraId="5CD24433" w14:textId="77777777" w:rsidR="00333BA6" w:rsidRDefault="00333BA6" w:rsidP="001A7994"/>
    <w:p w14:paraId="098F45B4" w14:textId="77777777" w:rsidR="001A7994" w:rsidRDefault="00492F3A" w:rsidP="001A7994">
      <w:r>
        <w:t xml:space="preserve">Based on the above discussion, the following are proposed: </w:t>
      </w:r>
    </w:p>
    <w:p w14:paraId="5871B074" w14:textId="77777777" w:rsidR="00B11EAC" w:rsidRPr="00333BA6" w:rsidRDefault="00492F3A" w:rsidP="009B453B">
      <w:pPr>
        <w:rPr>
          <w:b/>
          <w:bCs/>
        </w:rPr>
      </w:pPr>
      <w:r w:rsidRPr="00333BA6">
        <w:rPr>
          <w:b/>
          <w:bCs/>
        </w:rPr>
        <w:t>Proposal</w:t>
      </w:r>
      <w:r w:rsidR="00074CB2">
        <w:rPr>
          <w:b/>
          <w:bCs/>
        </w:rPr>
        <w:t xml:space="preserve"> 6</w:t>
      </w:r>
      <w:r w:rsidRPr="00333BA6">
        <w:rPr>
          <w:b/>
          <w:bCs/>
        </w:rPr>
        <w:t xml:space="preserve">: Consider convolutional code </w:t>
      </w:r>
      <w:r w:rsidR="00B11EAC" w:rsidRPr="00333BA6">
        <w:rPr>
          <w:b/>
          <w:bCs/>
          <w:lang w:eastAsia="en-US"/>
        </w:rPr>
        <w:t>or block code</w:t>
      </w:r>
      <w:r w:rsidRPr="00333BA6">
        <w:rPr>
          <w:b/>
          <w:bCs/>
          <w:lang w:eastAsia="en-US"/>
        </w:rPr>
        <w:t xml:space="preserve"> for UL transmi</w:t>
      </w:r>
      <w:r w:rsidR="00973246">
        <w:rPr>
          <w:b/>
          <w:bCs/>
          <w:lang w:eastAsia="en-US"/>
        </w:rPr>
        <w:t>ssion.</w:t>
      </w:r>
    </w:p>
    <w:p w14:paraId="1C8B3679" w14:textId="5EC8B322" w:rsidR="00B11EAC" w:rsidRPr="00333BA6" w:rsidRDefault="00492F3A" w:rsidP="009B453B">
      <w:pPr>
        <w:rPr>
          <w:b/>
          <w:bCs/>
          <w:lang w:eastAsia="en-US"/>
        </w:rPr>
      </w:pPr>
      <w:r w:rsidRPr="00333BA6">
        <w:rPr>
          <w:b/>
          <w:bCs/>
          <w:lang w:eastAsia="en-US"/>
        </w:rPr>
        <w:t>Proposal</w:t>
      </w:r>
      <w:r w:rsidR="00074CB2">
        <w:rPr>
          <w:b/>
          <w:bCs/>
          <w:lang w:eastAsia="en-US"/>
        </w:rPr>
        <w:t xml:space="preserve"> 7</w:t>
      </w:r>
      <w:r w:rsidRPr="00333BA6">
        <w:rPr>
          <w:b/>
          <w:bCs/>
          <w:lang w:eastAsia="en-US"/>
        </w:rPr>
        <w:t>:</w:t>
      </w:r>
      <w:r w:rsidR="00B11EAC" w:rsidRPr="00333BA6">
        <w:rPr>
          <w:b/>
          <w:bCs/>
          <w:lang w:eastAsia="en-US"/>
        </w:rPr>
        <w:t xml:space="preserve"> </w:t>
      </w:r>
      <w:r w:rsidR="00333BA6" w:rsidRPr="00333BA6">
        <w:rPr>
          <w:b/>
          <w:bCs/>
          <w:lang w:eastAsia="en-US"/>
        </w:rPr>
        <w:t xml:space="preserve">Consider </w:t>
      </w:r>
      <w:r w:rsidR="008A2D2A" w:rsidRPr="00333BA6">
        <w:rPr>
          <w:b/>
          <w:bCs/>
          <w:lang w:eastAsia="en-US"/>
        </w:rPr>
        <w:t>Manchester</w:t>
      </w:r>
      <w:r w:rsidRPr="00333BA6">
        <w:rPr>
          <w:b/>
          <w:bCs/>
          <w:lang w:eastAsia="en-US"/>
        </w:rPr>
        <w:t xml:space="preserve"> or </w:t>
      </w:r>
      <w:r w:rsidR="00B11EAC" w:rsidRPr="00333BA6">
        <w:rPr>
          <w:b/>
          <w:bCs/>
          <w:lang w:eastAsia="en-US"/>
        </w:rPr>
        <w:t xml:space="preserve">Miller </w:t>
      </w:r>
      <w:r w:rsidRPr="00333BA6">
        <w:rPr>
          <w:b/>
          <w:bCs/>
          <w:lang w:eastAsia="en-US"/>
        </w:rPr>
        <w:t>encoding</w:t>
      </w:r>
      <w:r w:rsidR="00333BA6" w:rsidRPr="00333BA6">
        <w:rPr>
          <w:b/>
          <w:bCs/>
          <w:lang w:eastAsia="en-US"/>
        </w:rPr>
        <w:t xml:space="preserve"> for UL</w:t>
      </w:r>
      <w:r w:rsidR="004846A6">
        <w:rPr>
          <w:b/>
          <w:bCs/>
          <w:lang w:eastAsia="en-US"/>
        </w:rPr>
        <w:t xml:space="preserve"> transmission of at least Type 1 device.</w:t>
      </w:r>
    </w:p>
    <w:p w14:paraId="23B57BC0" w14:textId="27F85CC7" w:rsidR="00492F3A" w:rsidRPr="00333BA6" w:rsidRDefault="00492F3A" w:rsidP="009B453B">
      <w:pPr>
        <w:rPr>
          <w:b/>
          <w:bCs/>
          <w:lang w:eastAsia="en-US"/>
        </w:rPr>
      </w:pPr>
      <w:r w:rsidRPr="00333BA6">
        <w:rPr>
          <w:b/>
          <w:bCs/>
          <w:lang w:eastAsia="en-US"/>
        </w:rPr>
        <w:t>Proposal</w:t>
      </w:r>
      <w:r w:rsidR="00074CB2">
        <w:rPr>
          <w:b/>
          <w:bCs/>
          <w:lang w:eastAsia="en-US"/>
        </w:rPr>
        <w:t xml:space="preserve"> 8</w:t>
      </w:r>
      <w:r w:rsidRPr="00333BA6">
        <w:rPr>
          <w:b/>
          <w:bCs/>
          <w:lang w:eastAsia="en-US"/>
        </w:rPr>
        <w:t xml:space="preserve">: </w:t>
      </w:r>
      <w:r w:rsidR="00973246">
        <w:rPr>
          <w:b/>
          <w:bCs/>
          <w:lang w:eastAsia="en-US"/>
        </w:rPr>
        <w:t>Support</w:t>
      </w:r>
      <w:r w:rsidRPr="00333BA6">
        <w:rPr>
          <w:b/>
          <w:bCs/>
          <w:lang w:eastAsia="en-US"/>
        </w:rPr>
        <w:t xml:space="preserve"> </w:t>
      </w:r>
      <w:r w:rsidR="004846A6">
        <w:rPr>
          <w:b/>
          <w:bCs/>
          <w:lang w:eastAsia="en-US"/>
        </w:rPr>
        <w:t xml:space="preserve">UL </w:t>
      </w:r>
      <w:r w:rsidRPr="00333BA6">
        <w:rPr>
          <w:b/>
          <w:bCs/>
          <w:lang w:eastAsia="en-US"/>
        </w:rPr>
        <w:t xml:space="preserve">channelization </w:t>
      </w:r>
      <w:r w:rsidR="00973246">
        <w:rPr>
          <w:b/>
          <w:bCs/>
          <w:lang w:eastAsia="en-US"/>
        </w:rPr>
        <w:t xml:space="preserve">in frequency </w:t>
      </w:r>
      <w:r w:rsidR="004846A6">
        <w:rPr>
          <w:b/>
          <w:bCs/>
          <w:lang w:eastAsia="en-US"/>
        </w:rPr>
        <w:t xml:space="preserve">domain </w:t>
      </w:r>
      <w:r w:rsidRPr="00333BA6">
        <w:rPr>
          <w:b/>
          <w:bCs/>
          <w:lang w:eastAsia="en-US"/>
        </w:rPr>
        <w:t xml:space="preserve">using </w:t>
      </w:r>
      <w:r w:rsidR="008A2D2A" w:rsidRPr="00333BA6">
        <w:rPr>
          <w:b/>
          <w:bCs/>
          <w:lang w:eastAsia="en-US"/>
        </w:rPr>
        <w:t>subcarrier</w:t>
      </w:r>
      <w:r w:rsidRPr="00333BA6">
        <w:rPr>
          <w:b/>
          <w:bCs/>
          <w:lang w:eastAsia="en-US"/>
        </w:rPr>
        <w:t xml:space="preserve"> modulation</w:t>
      </w:r>
      <w:r w:rsidR="00973246">
        <w:rPr>
          <w:b/>
          <w:bCs/>
          <w:lang w:eastAsia="en-US"/>
        </w:rPr>
        <w:t>.</w:t>
      </w:r>
    </w:p>
    <w:p w14:paraId="04594CA5" w14:textId="688435BB" w:rsidR="00B11EAC" w:rsidRPr="00333BA6" w:rsidRDefault="00492F3A" w:rsidP="009B453B">
      <w:pPr>
        <w:rPr>
          <w:b/>
          <w:bCs/>
          <w:lang w:eastAsia="en-US"/>
        </w:rPr>
      </w:pPr>
      <w:r w:rsidRPr="00333BA6">
        <w:rPr>
          <w:b/>
          <w:bCs/>
          <w:lang w:eastAsia="en-US"/>
        </w:rPr>
        <w:t>Proposal</w:t>
      </w:r>
      <w:r w:rsidR="00074CB2">
        <w:rPr>
          <w:b/>
          <w:bCs/>
          <w:lang w:eastAsia="en-US"/>
        </w:rPr>
        <w:t xml:space="preserve"> 9</w:t>
      </w:r>
      <w:r w:rsidRPr="00333BA6">
        <w:rPr>
          <w:b/>
          <w:bCs/>
          <w:lang w:eastAsia="en-US"/>
        </w:rPr>
        <w:t xml:space="preserve">: </w:t>
      </w:r>
      <w:r w:rsidR="001A2B25">
        <w:rPr>
          <w:b/>
          <w:bCs/>
          <w:lang w:eastAsia="en-US"/>
        </w:rPr>
        <w:t>Support</w:t>
      </w:r>
      <w:r w:rsidR="00B11EAC" w:rsidRPr="00333BA6">
        <w:rPr>
          <w:b/>
          <w:bCs/>
          <w:lang w:eastAsia="en-US"/>
        </w:rPr>
        <w:t xml:space="preserve"> </w:t>
      </w:r>
      <w:r w:rsidRPr="00333BA6">
        <w:rPr>
          <w:b/>
          <w:bCs/>
          <w:lang w:eastAsia="en-US"/>
        </w:rPr>
        <w:t xml:space="preserve">ASK </w:t>
      </w:r>
      <w:r w:rsidR="00CF6DED" w:rsidRPr="00333BA6">
        <w:rPr>
          <w:b/>
          <w:bCs/>
          <w:lang w:eastAsia="en-US"/>
        </w:rPr>
        <w:t xml:space="preserve">and </w:t>
      </w:r>
      <w:r w:rsidR="00B11EAC" w:rsidRPr="00333BA6">
        <w:rPr>
          <w:b/>
          <w:bCs/>
          <w:lang w:eastAsia="en-US"/>
        </w:rPr>
        <w:t>PSK</w:t>
      </w:r>
      <w:r w:rsidR="00CF6DED" w:rsidRPr="00333BA6">
        <w:rPr>
          <w:b/>
          <w:bCs/>
          <w:lang w:eastAsia="en-US"/>
        </w:rPr>
        <w:t xml:space="preserve"> modulation</w:t>
      </w:r>
      <w:r w:rsidR="00973246">
        <w:rPr>
          <w:b/>
          <w:bCs/>
          <w:lang w:eastAsia="en-US"/>
        </w:rPr>
        <w:t xml:space="preserve"> for UL </w:t>
      </w:r>
      <w:r w:rsidR="00821309">
        <w:rPr>
          <w:b/>
          <w:bCs/>
          <w:lang w:eastAsia="en-US"/>
        </w:rPr>
        <w:t>backscattering</w:t>
      </w:r>
      <w:r w:rsidR="00090E3E">
        <w:rPr>
          <w:b/>
          <w:bCs/>
          <w:lang w:eastAsia="en-US"/>
        </w:rPr>
        <w:t xml:space="preserve">-based </w:t>
      </w:r>
      <w:r w:rsidR="00973246">
        <w:rPr>
          <w:b/>
          <w:bCs/>
          <w:lang w:eastAsia="en-US"/>
        </w:rPr>
        <w:t>transmission</w:t>
      </w:r>
      <w:r w:rsidR="00090E3E">
        <w:rPr>
          <w:b/>
          <w:bCs/>
          <w:lang w:eastAsia="en-US"/>
        </w:rPr>
        <w:t>.</w:t>
      </w:r>
    </w:p>
    <w:p w14:paraId="70DE0BE3" w14:textId="77777777" w:rsidR="00B11EAC" w:rsidRDefault="00B11EAC" w:rsidP="009B453B">
      <w:pPr>
        <w:rPr>
          <w:lang w:eastAsia="en-US"/>
        </w:rPr>
      </w:pPr>
    </w:p>
    <w:p w14:paraId="117AFB47" w14:textId="77777777" w:rsidR="00B11EAC" w:rsidRPr="0024677E" w:rsidRDefault="00E17CD7" w:rsidP="00E45D34">
      <w:pPr>
        <w:pStyle w:val="Heading2"/>
        <w:numPr>
          <w:ilvl w:val="1"/>
          <w:numId w:val="9"/>
        </w:numPr>
        <w:tabs>
          <w:tab w:val="num" w:pos="576"/>
        </w:tabs>
        <w:ind w:left="360" w:hanging="360"/>
        <w:rPr>
          <w:sz w:val="28"/>
          <w:szCs w:val="28"/>
        </w:rPr>
      </w:pPr>
      <w:r>
        <w:rPr>
          <w:sz w:val="28"/>
          <w:szCs w:val="28"/>
        </w:rPr>
        <w:t>Duplexing</w:t>
      </w:r>
    </w:p>
    <w:p w14:paraId="3606975A" w14:textId="00811ACB" w:rsidR="00B11EAC" w:rsidRDefault="007126DA" w:rsidP="009B453B">
      <w:pPr>
        <w:rPr>
          <w:lang w:eastAsia="en-US"/>
        </w:rPr>
      </w:pPr>
      <w:r>
        <w:rPr>
          <w:lang w:eastAsia="en-US"/>
        </w:rPr>
        <w:t xml:space="preserve">According to the SI, </w:t>
      </w:r>
      <w:r w:rsidR="00973246">
        <w:rPr>
          <w:lang w:eastAsia="en-US"/>
        </w:rPr>
        <w:t xml:space="preserve">FR1 </w:t>
      </w:r>
      <w:r>
        <w:rPr>
          <w:lang w:eastAsia="en-US"/>
        </w:rPr>
        <w:t>FDD bands are going to</w:t>
      </w:r>
      <w:r w:rsidR="00973246">
        <w:rPr>
          <w:lang w:eastAsia="en-US"/>
        </w:rPr>
        <w:t xml:space="preserve"> be </w:t>
      </w:r>
      <w:r w:rsidR="00F54198">
        <w:rPr>
          <w:lang w:eastAsia="en-US"/>
        </w:rPr>
        <w:t>used</w:t>
      </w:r>
      <w:r w:rsidR="00973246">
        <w:rPr>
          <w:lang w:eastAsia="en-US"/>
        </w:rPr>
        <w:t xml:space="preserve"> for Ambient IoT</w:t>
      </w:r>
      <w:r w:rsidR="00F54198">
        <w:rPr>
          <w:lang w:eastAsia="en-US"/>
        </w:rPr>
        <w:t xml:space="preserve"> traffic</w:t>
      </w:r>
      <w:r w:rsidR="00973246">
        <w:rPr>
          <w:lang w:eastAsia="en-US"/>
        </w:rPr>
        <w:t xml:space="preserve">. Whether to use a DL or an UL band for a transmission depends on </w:t>
      </w:r>
      <w:r w:rsidR="00EE3610">
        <w:rPr>
          <w:lang w:eastAsia="en-US"/>
        </w:rPr>
        <w:t>if external</w:t>
      </w:r>
      <w:r>
        <w:rPr>
          <w:lang w:eastAsia="en-US"/>
        </w:rPr>
        <w:t xml:space="preserve"> CW generat</w:t>
      </w:r>
      <w:r w:rsidR="008F3E3F">
        <w:rPr>
          <w:lang w:eastAsia="en-US"/>
        </w:rPr>
        <w:t>ion</w:t>
      </w:r>
      <w:r>
        <w:rPr>
          <w:lang w:eastAsia="en-US"/>
        </w:rPr>
        <w:t xml:space="preserve"> is </w:t>
      </w:r>
      <w:r w:rsidR="00973246">
        <w:rPr>
          <w:lang w:eastAsia="en-US"/>
        </w:rPr>
        <w:t>supported</w:t>
      </w:r>
      <w:r>
        <w:rPr>
          <w:lang w:eastAsia="en-US"/>
        </w:rPr>
        <w:t xml:space="preserve"> or not.</w:t>
      </w:r>
    </w:p>
    <w:p w14:paraId="35E93941" w14:textId="2D6E9CA9" w:rsidR="007126DA" w:rsidRDefault="007126DA" w:rsidP="009B453B">
      <w:pPr>
        <w:rPr>
          <w:lang w:eastAsia="en-US"/>
        </w:rPr>
      </w:pPr>
      <w:r>
        <w:rPr>
          <w:lang w:eastAsia="en-US"/>
        </w:rPr>
        <w:t xml:space="preserve">The </w:t>
      </w:r>
      <w:r w:rsidR="00973246">
        <w:rPr>
          <w:lang w:eastAsia="en-US"/>
        </w:rPr>
        <w:t xml:space="preserve">FDD </w:t>
      </w:r>
      <w:r>
        <w:rPr>
          <w:lang w:eastAsia="en-US"/>
        </w:rPr>
        <w:t xml:space="preserve">bands </w:t>
      </w:r>
      <w:r w:rsidR="00C664AB">
        <w:rPr>
          <w:lang w:eastAsia="en-US"/>
        </w:rPr>
        <w:t xml:space="preserve">that </w:t>
      </w:r>
      <w:r w:rsidR="00EF43B7">
        <w:rPr>
          <w:lang w:eastAsia="en-US"/>
        </w:rPr>
        <w:t>could</w:t>
      </w:r>
      <w:r w:rsidR="00C664AB">
        <w:rPr>
          <w:lang w:eastAsia="en-US"/>
        </w:rPr>
        <w:t xml:space="preserve"> be used for DL and UL </w:t>
      </w:r>
      <w:r w:rsidR="00EF43B7">
        <w:rPr>
          <w:lang w:eastAsia="en-US"/>
        </w:rPr>
        <w:t>transmission</w:t>
      </w:r>
      <w:r w:rsidR="00C664AB">
        <w:rPr>
          <w:lang w:eastAsia="en-US"/>
        </w:rPr>
        <w:t xml:space="preserve"> </w:t>
      </w:r>
      <w:r>
        <w:rPr>
          <w:lang w:eastAsia="en-US"/>
        </w:rPr>
        <w:t>for Topology 1 are shown in Figure 1</w:t>
      </w:r>
      <w:r w:rsidR="00973246">
        <w:rPr>
          <w:lang w:eastAsia="en-US"/>
        </w:rPr>
        <w:t>1</w:t>
      </w:r>
      <w:r>
        <w:rPr>
          <w:lang w:eastAsia="en-US"/>
        </w:rPr>
        <w:t xml:space="preserve">. When </w:t>
      </w:r>
      <w:r w:rsidR="00F70A73">
        <w:rPr>
          <w:lang w:eastAsia="en-US"/>
        </w:rPr>
        <w:t xml:space="preserve">an external </w:t>
      </w:r>
      <w:r>
        <w:rPr>
          <w:lang w:eastAsia="en-US"/>
        </w:rPr>
        <w:t xml:space="preserve">CW </w:t>
      </w:r>
      <w:r w:rsidR="00F70A73">
        <w:rPr>
          <w:lang w:eastAsia="en-US"/>
        </w:rPr>
        <w:t xml:space="preserve">transmitter does </w:t>
      </w:r>
      <w:r w:rsidR="00B57E82">
        <w:rPr>
          <w:lang w:eastAsia="en-US"/>
        </w:rPr>
        <w:t>n</w:t>
      </w:r>
      <w:r w:rsidR="00F70A73">
        <w:rPr>
          <w:lang w:eastAsia="en-US"/>
        </w:rPr>
        <w:t>ot exist</w:t>
      </w:r>
      <w:r>
        <w:rPr>
          <w:lang w:eastAsia="en-US"/>
        </w:rPr>
        <w:t>, the DL band can be use</w:t>
      </w:r>
      <w:r w:rsidR="00F70A73">
        <w:rPr>
          <w:lang w:eastAsia="en-US"/>
        </w:rPr>
        <w:t xml:space="preserve">d </w:t>
      </w:r>
      <w:r>
        <w:rPr>
          <w:lang w:eastAsia="en-US"/>
        </w:rPr>
        <w:t xml:space="preserve">since the gNB </w:t>
      </w:r>
      <w:r w:rsidR="00F70A73">
        <w:rPr>
          <w:lang w:eastAsia="en-US"/>
        </w:rPr>
        <w:t>should not</w:t>
      </w:r>
      <w:r>
        <w:rPr>
          <w:lang w:eastAsia="en-US"/>
        </w:rPr>
        <w:t xml:space="preserve"> transmit in the UL</w:t>
      </w:r>
      <w:r w:rsidR="00F70A73">
        <w:rPr>
          <w:lang w:eastAsia="en-US"/>
        </w:rPr>
        <w:t xml:space="preserve"> band</w:t>
      </w:r>
      <w:r w:rsidR="00C21B20">
        <w:rPr>
          <w:lang w:eastAsia="en-US"/>
        </w:rPr>
        <w:t xml:space="preserve"> as to not interfere with the UL </w:t>
      </w:r>
      <w:r w:rsidR="00EF43B7">
        <w:rPr>
          <w:lang w:eastAsia="en-US"/>
        </w:rPr>
        <w:t>transmission</w:t>
      </w:r>
      <w:r w:rsidR="00960B5E">
        <w:rPr>
          <w:lang w:eastAsia="en-US"/>
        </w:rPr>
        <w:t xml:space="preserve"> of other devices</w:t>
      </w:r>
      <w:r>
        <w:rPr>
          <w:lang w:eastAsia="en-US"/>
        </w:rPr>
        <w:t xml:space="preserve">. However, </w:t>
      </w:r>
      <w:r w:rsidR="00F70A73">
        <w:rPr>
          <w:lang w:eastAsia="en-US"/>
        </w:rPr>
        <w:t>w</w:t>
      </w:r>
      <w:r>
        <w:rPr>
          <w:lang w:eastAsia="en-US"/>
        </w:rPr>
        <w:t xml:space="preserve">hen </w:t>
      </w:r>
      <w:r w:rsidR="008A2D2A">
        <w:rPr>
          <w:lang w:eastAsia="en-US"/>
        </w:rPr>
        <w:t>there</w:t>
      </w:r>
      <w:r>
        <w:rPr>
          <w:lang w:eastAsia="en-US"/>
        </w:rPr>
        <w:t xml:space="preserve"> is an external CW </w:t>
      </w:r>
      <w:r w:rsidR="00F70A73">
        <w:rPr>
          <w:lang w:eastAsia="en-US"/>
        </w:rPr>
        <w:t>transmitter</w:t>
      </w:r>
      <w:r>
        <w:rPr>
          <w:lang w:eastAsia="en-US"/>
        </w:rPr>
        <w:t xml:space="preserve">, the CW and </w:t>
      </w:r>
      <w:r w:rsidR="00F70A73">
        <w:rPr>
          <w:lang w:eastAsia="en-US"/>
        </w:rPr>
        <w:t xml:space="preserve">the </w:t>
      </w:r>
      <w:r w:rsidR="008A2D2A">
        <w:rPr>
          <w:lang w:eastAsia="en-US"/>
        </w:rPr>
        <w:t>backscattered</w:t>
      </w:r>
      <w:r>
        <w:rPr>
          <w:lang w:eastAsia="en-US"/>
        </w:rPr>
        <w:t xml:space="preserve"> signal can be transmitted in the UL</w:t>
      </w:r>
      <w:r w:rsidR="00F70A73">
        <w:rPr>
          <w:lang w:eastAsia="en-US"/>
        </w:rPr>
        <w:t xml:space="preserve"> band while the data transmission from the gNB can happen in the DL band.</w:t>
      </w:r>
    </w:p>
    <w:p w14:paraId="07C01EE7" w14:textId="348081A2" w:rsidR="007A74D8" w:rsidRDefault="007A74D8" w:rsidP="009B453B">
      <w:pPr>
        <w:rPr>
          <w:lang w:eastAsia="en-US"/>
        </w:rPr>
      </w:pPr>
      <w:r>
        <w:rPr>
          <w:lang w:eastAsia="en-US"/>
        </w:rPr>
        <w:t>When CW generation and uplink reception occur at the same node (</w:t>
      </w:r>
      <w:r w:rsidR="002A3B9B">
        <w:rPr>
          <w:lang w:eastAsia="en-US"/>
        </w:rPr>
        <w:t>e.g.,</w:t>
      </w:r>
      <w:r>
        <w:rPr>
          <w:lang w:eastAsia="en-US"/>
        </w:rPr>
        <w:t xml:space="preserve"> a gNB or a UE), </w:t>
      </w:r>
      <w:r w:rsidR="00D318EF">
        <w:rPr>
          <w:lang w:eastAsia="en-US"/>
        </w:rPr>
        <w:t xml:space="preserve">the receiver </w:t>
      </w:r>
      <w:r w:rsidR="002A3B9B">
        <w:rPr>
          <w:lang w:eastAsia="en-US"/>
        </w:rPr>
        <w:t>architecture</w:t>
      </w:r>
      <w:r w:rsidR="00D318EF">
        <w:rPr>
          <w:lang w:eastAsia="en-US"/>
        </w:rPr>
        <w:t xml:space="preserve"> could be quite </w:t>
      </w:r>
      <w:r w:rsidR="002A3B9B">
        <w:rPr>
          <w:lang w:eastAsia="en-US"/>
        </w:rPr>
        <w:t xml:space="preserve">complicated </w:t>
      </w:r>
      <w:r w:rsidR="00D318EF">
        <w:rPr>
          <w:lang w:eastAsia="en-US"/>
        </w:rPr>
        <w:t xml:space="preserve">since the receiver needs full duplex capability. So, we think that </w:t>
      </w:r>
      <w:r w:rsidR="00694F74">
        <w:rPr>
          <w:lang w:eastAsia="en-US"/>
        </w:rPr>
        <w:t xml:space="preserve">CW </w:t>
      </w:r>
      <w:r w:rsidR="002A3B9B">
        <w:rPr>
          <w:lang w:eastAsia="en-US"/>
        </w:rPr>
        <w:t>generation</w:t>
      </w:r>
      <w:r w:rsidR="00694F74">
        <w:rPr>
          <w:lang w:eastAsia="en-US"/>
        </w:rPr>
        <w:t xml:space="preserve"> at an </w:t>
      </w:r>
      <w:r w:rsidR="002A3B9B">
        <w:rPr>
          <w:lang w:eastAsia="en-US"/>
        </w:rPr>
        <w:t>external node</w:t>
      </w:r>
      <w:r w:rsidR="00694F74">
        <w:rPr>
          <w:lang w:eastAsia="en-US"/>
        </w:rPr>
        <w:t xml:space="preserve"> should be prioritized. </w:t>
      </w:r>
    </w:p>
    <w:p w14:paraId="4F24D14D" w14:textId="77777777" w:rsidR="007A74D8" w:rsidRDefault="007A74D8" w:rsidP="009B453B">
      <w:pPr>
        <w:rPr>
          <w:lang w:eastAsia="en-US"/>
        </w:rPr>
      </w:pPr>
    </w:p>
    <w:p w14:paraId="4F46391F" w14:textId="77777777" w:rsidR="009E3712" w:rsidRDefault="009E3712" w:rsidP="009B453B">
      <w:pPr>
        <w:rPr>
          <w:lang w:eastAsia="en-US"/>
        </w:rPr>
      </w:pPr>
    </w:p>
    <w:p w14:paraId="540A312D" w14:textId="728D3152" w:rsidR="00E126B6" w:rsidRDefault="00E45D34" w:rsidP="009E3712">
      <w:pPr>
        <w:jc w:val="center"/>
        <w:rPr>
          <w:lang w:eastAsia="en-US"/>
        </w:rPr>
      </w:pPr>
      <w:r w:rsidRPr="00C961E7">
        <w:rPr>
          <w:noProof/>
          <w:lang w:eastAsia="en-US"/>
        </w:rPr>
        <w:lastRenderedPageBreak/>
        <w:drawing>
          <wp:inline distT="0" distB="0" distL="0" distR="0" wp14:anchorId="7C113F60" wp14:editId="25C430B4">
            <wp:extent cx="3234690" cy="1751330"/>
            <wp:effectExtent l="0" t="0" r="0" b="0"/>
            <wp:docPr id="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4690" cy="1751330"/>
                    </a:xfrm>
                    <a:prstGeom prst="rect">
                      <a:avLst/>
                    </a:prstGeom>
                    <a:noFill/>
                    <a:ln>
                      <a:noFill/>
                    </a:ln>
                  </pic:spPr>
                </pic:pic>
              </a:graphicData>
            </a:graphic>
          </wp:inline>
        </w:drawing>
      </w:r>
    </w:p>
    <w:p w14:paraId="260D802A" w14:textId="77777777" w:rsidR="007126DA" w:rsidRDefault="007126DA" w:rsidP="009B453B">
      <w:pPr>
        <w:rPr>
          <w:lang w:eastAsia="en-US"/>
        </w:rPr>
      </w:pPr>
    </w:p>
    <w:p w14:paraId="6EFA858D" w14:textId="77777777" w:rsidR="00B854BA" w:rsidRDefault="00E126B6" w:rsidP="00406FF5">
      <w:pPr>
        <w:pStyle w:val="Caption"/>
        <w:rPr>
          <w:sz w:val="18"/>
          <w:szCs w:val="16"/>
        </w:rPr>
      </w:pPr>
      <w:r w:rsidRPr="00054929">
        <w:rPr>
          <w:sz w:val="18"/>
          <w:szCs w:val="16"/>
        </w:rPr>
        <w:t xml:space="preserve">Figure </w:t>
      </w:r>
      <w:r w:rsidRPr="00054929">
        <w:rPr>
          <w:sz w:val="18"/>
          <w:szCs w:val="16"/>
        </w:rPr>
        <w:fldChar w:fldCharType="begin"/>
      </w:r>
      <w:r w:rsidRPr="00054929">
        <w:rPr>
          <w:sz w:val="18"/>
          <w:szCs w:val="16"/>
        </w:rPr>
        <w:instrText xml:space="preserve"> SEQ Figure \* ARABIC </w:instrText>
      </w:r>
      <w:r w:rsidRPr="00054929">
        <w:rPr>
          <w:sz w:val="18"/>
          <w:szCs w:val="16"/>
        </w:rPr>
        <w:fldChar w:fldCharType="separate"/>
      </w:r>
      <w:r w:rsidR="0046171D">
        <w:rPr>
          <w:noProof/>
          <w:sz w:val="18"/>
          <w:szCs w:val="16"/>
        </w:rPr>
        <w:t>11</w:t>
      </w:r>
      <w:r w:rsidRPr="00054929">
        <w:rPr>
          <w:sz w:val="18"/>
          <w:szCs w:val="16"/>
        </w:rPr>
        <w:fldChar w:fldCharType="end"/>
      </w:r>
      <w:r w:rsidR="00054929" w:rsidRPr="00054929">
        <w:rPr>
          <w:sz w:val="18"/>
          <w:szCs w:val="16"/>
        </w:rPr>
        <w:t xml:space="preserve"> Duplexing schemes for Topology 1</w:t>
      </w:r>
    </w:p>
    <w:p w14:paraId="223D8D3C" w14:textId="77777777" w:rsidR="00C001C0" w:rsidRPr="00C001C0" w:rsidRDefault="00C001C0" w:rsidP="00C001C0"/>
    <w:p w14:paraId="1BE25834" w14:textId="77777777" w:rsidR="00B11EAC" w:rsidRPr="00937F68" w:rsidRDefault="00937F68" w:rsidP="009B453B">
      <w:pPr>
        <w:rPr>
          <w:b/>
          <w:bCs/>
          <w:lang w:eastAsia="en-US"/>
        </w:rPr>
      </w:pPr>
      <w:r w:rsidRPr="00937F68">
        <w:rPr>
          <w:b/>
          <w:bCs/>
          <w:lang w:eastAsia="en-US"/>
        </w:rPr>
        <w:t xml:space="preserve">Proposal 10: </w:t>
      </w:r>
      <w:r w:rsidR="00406FF5">
        <w:rPr>
          <w:b/>
          <w:bCs/>
          <w:lang w:eastAsia="en-US"/>
        </w:rPr>
        <w:t>For Topology 1, w</w:t>
      </w:r>
      <w:r w:rsidR="00B57E82">
        <w:rPr>
          <w:b/>
          <w:bCs/>
          <w:lang w:eastAsia="en-US"/>
        </w:rPr>
        <w:t>ith</w:t>
      </w:r>
      <w:r w:rsidRPr="00937F68">
        <w:rPr>
          <w:b/>
          <w:bCs/>
          <w:lang w:eastAsia="en-US"/>
        </w:rPr>
        <w:t xml:space="preserve"> external CW generation, </w:t>
      </w:r>
      <w:r w:rsidR="00B57E82">
        <w:rPr>
          <w:b/>
          <w:bCs/>
          <w:lang w:eastAsia="en-US"/>
        </w:rPr>
        <w:t xml:space="preserve">the </w:t>
      </w:r>
      <w:r w:rsidRPr="00937F68">
        <w:rPr>
          <w:b/>
          <w:bCs/>
          <w:lang w:eastAsia="en-US"/>
        </w:rPr>
        <w:t xml:space="preserve">CW and </w:t>
      </w:r>
      <w:r w:rsidR="00B57E82">
        <w:rPr>
          <w:b/>
          <w:bCs/>
          <w:lang w:eastAsia="en-US"/>
        </w:rPr>
        <w:t xml:space="preserve">the </w:t>
      </w:r>
      <w:r w:rsidR="008A2D2A" w:rsidRPr="00937F68">
        <w:rPr>
          <w:b/>
          <w:bCs/>
          <w:lang w:eastAsia="en-US"/>
        </w:rPr>
        <w:t>backscattered</w:t>
      </w:r>
      <w:r w:rsidRPr="00937F68">
        <w:rPr>
          <w:b/>
          <w:bCs/>
          <w:lang w:eastAsia="en-US"/>
        </w:rPr>
        <w:t xml:space="preserve"> signal are </w:t>
      </w:r>
      <w:r w:rsidR="008A2D2A" w:rsidRPr="00937F68">
        <w:rPr>
          <w:b/>
          <w:bCs/>
          <w:lang w:eastAsia="en-US"/>
        </w:rPr>
        <w:t>transmitted</w:t>
      </w:r>
      <w:r w:rsidRPr="00937F68">
        <w:rPr>
          <w:b/>
          <w:bCs/>
          <w:lang w:eastAsia="en-US"/>
        </w:rPr>
        <w:t xml:space="preserve"> in </w:t>
      </w:r>
      <w:r w:rsidR="00B57E82">
        <w:rPr>
          <w:b/>
          <w:bCs/>
          <w:lang w:eastAsia="en-US"/>
        </w:rPr>
        <w:t xml:space="preserve">the </w:t>
      </w:r>
      <w:r w:rsidRPr="00937F68">
        <w:rPr>
          <w:b/>
          <w:bCs/>
          <w:lang w:eastAsia="en-US"/>
        </w:rPr>
        <w:t>UL band, and DL</w:t>
      </w:r>
      <w:r w:rsidR="00B57E82">
        <w:rPr>
          <w:b/>
          <w:bCs/>
          <w:lang w:eastAsia="en-US"/>
        </w:rPr>
        <w:t xml:space="preserve"> data</w:t>
      </w:r>
      <w:r w:rsidRPr="00937F68">
        <w:rPr>
          <w:b/>
          <w:bCs/>
          <w:lang w:eastAsia="en-US"/>
        </w:rPr>
        <w:t xml:space="preserve"> is </w:t>
      </w:r>
      <w:r w:rsidR="008A2D2A" w:rsidRPr="00937F68">
        <w:rPr>
          <w:b/>
          <w:bCs/>
          <w:lang w:eastAsia="en-US"/>
        </w:rPr>
        <w:t>transmitted</w:t>
      </w:r>
      <w:r w:rsidRPr="00937F68">
        <w:rPr>
          <w:b/>
          <w:bCs/>
          <w:lang w:eastAsia="en-US"/>
        </w:rPr>
        <w:t xml:space="preserve"> in </w:t>
      </w:r>
      <w:r w:rsidR="00B57E82">
        <w:rPr>
          <w:b/>
          <w:bCs/>
          <w:lang w:eastAsia="en-US"/>
        </w:rPr>
        <w:t xml:space="preserve">the </w:t>
      </w:r>
      <w:r w:rsidRPr="00937F68">
        <w:rPr>
          <w:b/>
          <w:bCs/>
          <w:lang w:eastAsia="en-US"/>
        </w:rPr>
        <w:t>DL band.</w:t>
      </w:r>
    </w:p>
    <w:p w14:paraId="555E7E9C" w14:textId="35A797AF" w:rsidR="00937F68" w:rsidRDefault="00937F68" w:rsidP="009B453B">
      <w:pPr>
        <w:rPr>
          <w:b/>
          <w:bCs/>
          <w:lang w:eastAsia="en-US"/>
        </w:rPr>
      </w:pPr>
      <w:r w:rsidRPr="00937F68">
        <w:rPr>
          <w:b/>
          <w:bCs/>
          <w:lang w:eastAsia="en-US"/>
        </w:rPr>
        <w:t xml:space="preserve">Proposal 11: </w:t>
      </w:r>
      <w:r w:rsidR="00406FF5">
        <w:rPr>
          <w:b/>
          <w:bCs/>
          <w:lang w:eastAsia="en-US"/>
        </w:rPr>
        <w:t xml:space="preserve">For Topology 1, </w:t>
      </w:r>
      <w:r w:rsidR="00C001C0">
        <w:rPr>
          <w:b/>
          <w:bCs/>
          <w:lang w:eastAsia="en-US"/>
        </w:rPr>
        <w:t>w</w:t>
      </w:r>
      <w:r w:rsidR="00B57E82">
        <w:rPr>
          <w:b/>
          <w:bCs/>
          <w:lang w:eastAsia="en-US"/>
        </w:rPr>
        <w:t>hen</w:t>
      </w:r>
      <w:r w:rsidRPr="00937F68">
        <w:rPr>
          <w:b/>
          <w:bCs/>
          <w:lang w:eastAsia="en-US"/>
        </w:rPr>
        <w:t xml:space="preserve"> external CW generation is not supported, DL band is used</w:t>
      </w:r>
      <w:r w:rsidR="00B57E82">
        <w:rPr>
          <w:b/>
          <w:bCs/>
          <w:lang w:eastAsia="en-US"/>
        </w:rPr>
        <w:t xml:space="preserve"> for transmission of data and CW.</w:t>
      </w:r>
    </w:p>
    <w:p w14:paraId="452098FF" w14:textId="31462DF0" w:rsidR="00C001C0" w:rsidRDefault="00C001C0" w:rsidP="009B453B">
      <w:pPr>
        <w:rPr>
          <w:b/>
          <w:bCs/>
          <w:lang w:eastAsia="en-US"/>
        </w:rPr>
      </w:pPr>
      <w:r>
        <w:rPr>
          <w:b/>
          <w:bCs/>
          <w:lang w:eastAsia="en-US"/>
        </w:rPr>
        <w:t>Proposal 12: Prioritize the topology whe</w:t>
      </w:r>
      <w:r w:rsidR="00591640">
        <w:rPr>
          <w:b/>
          <w:bCs/>
          <w:lang w:eastAsia="en-US"/>
        </w:rPr>
        <w:t>re</w:t>
      </w:r>
      <w:r>
        <w:rPr>
          <w:b/>
          <w:bCs/>
          <w:lang w:eastAsia="en-US"/>
        </w:rPr>
        <w:t xml:space="preserve"> CW generation occurs at a node different than the </w:t>
      </w:r>
      <w:r w:rsidR="00274996">
        <w:rPr>
          <w:b/>
          <w:bCs/>
          <w:lang w:eastAsia="en-US"/>
        </w:rPr>
        <w:t xml:space="preserve">UL </w:t>
      </w:r>
      <w:r>
        <w:rPr>
          <w:b/>
          <w:bCs/>
          <w:lang w:eastAsia="en-US"/>
        </w:rPr>
        <w:t xml:space="preserve">AIoT receiver. </w:t>
      </w:r>
    </w:p>
    <w:p w14:paraId="252BF799" w14:textId="77777777" w:rsidR="00B57E82" w:rsidRDefault="00B57E82" w:rsidP="009B453B">
      <w:pPr>
        <w:rPr>
          <w:b/>
          <w:bCs/>
          <w:lang w:eastAsia="en-US"/>
        </w:rPr>
      </w:pPr>
    </w:p>
    <w:p w14:paraId="22C662A7" w14:textId="77777777" w:rsidR="00B57E82" w:rsidRDefault="00B57E82" w:rsidP="00B57E82">
      <w:pPr>
        <w:rPr>
          <w:lang w:eastAsia="en-US"/>
        </w:rPr>
      </w:pPr>
      <w:r w:rsidRPr="00B57E82">
        <w:rPr>
          <w:lang w:eastAsia="en-US"/>
        </w:rPr>
        <w:t xml:space="preserve">For Topology 2, </w:t>
      </w:r>
      <w:r>
        <w:rPr>
          <w:lang w:eastAsia="en-US"/>
        </w:rPr>
        <w:t xml:space="preserve">as illustrated in Figure 12, data </w:t>
      </w:r>
      <w:r w:rsidR="00BA09F4">
        <w:rPr>
          <w:lang w:eastAsia="en-US"/>
        </w:rPr>
        <w:t>transmission</w:t>
      </w:r>
      <w:r>
        <w:rPr>
          <w:lang w:eastAsia="en-US"/>
        </w:rPr>
        <w:t xml:space="preserve"> to the IoT device </w:t>
      </w:r>
      <w:r w:rsidR="00BA09F4">
        <w:rPr>
          <w:lang w:eastAsia="en-US"/>
        </w:rPr>
        <w:t>originates</w:t>
      </w:r>
      <w:r>
        <w:rPr>
          <w:lang w:eastAsia="en-US"/>
        </w:rPr>
        <w:t xml:space="preserve"> from a UE instead of a </w:t>
      </w:r>
      <w:r w:rsidR="00BA09F4">
        <w:rPr>
          <w:lang w:eastAsia="en-US"/>
        </w:rPr>
        <w:t>gNB. So</w:t>
      </w:r>
      <w:r>
        <w:rPr>
          <w:lang w:eastAsia="en-US"/>
        </w:rPr>
        <w:t xml:space="preserve">, it is more </w:t>
      </w:r>
      <w:r w:rsidR="00BA09F4">
        <w:rPr>
          <w:lang w:eastAsia="en-US"/>
        </w:rPr>
        <w:t>appropriate</w:t>
      </w:r>
      <w:r>
        <w:rPr>
          <w:lang w:eastAsia="en-US"/>
        </w:rPr>
        <w:t xml:space="preserve"> for data from the UE to take place in the UL band </w:t>
      </w:r>
      <w:r w:rsidR="00BA09F4">
        <w:rPr>
          <w:lang w:eastAsia="en-US"/>
        </w:rPr>
        <w:t>rather</w:t>
      </w:r>
      <w:r>
        <w:rPr>
          <w:lang w:eastAsia="en-US"/>
        </w:rPr>
        <w:t xml:space="preserve"> than the DL band. </w:t>
      </w:r>
    </w:p>
    <w:p w14:paraId="2FC371BE" w14:textId="77777777" w:rsidR="007A09C5" w:rsidRDefault="007A09C5" w:rsidP="009B453B">
      <w:pPr>
        <w:rPr>
          <w:lang w:eastAsia="en-US"/>
        </w:rPr>
      </w:pPr>
    </w:p>
    <w:p w14:paraId="77EF4E07" w14:textId="77777777" w:rsidR="007A09C5" w:rsidRDefault="007A09C5" w:rsidP="009B453B">
      <w:pPr>
        <w:rPr>
          <w:lang w:eastAsia="en-US"/>
        </w:rPr>
      </w:pPr>
    </w:p>
    <w:p w14:paraId="329151BD" w14:textId="36E618BE" w:rsidR="007A09C5" w:rsidRDefault="00E45D34" w:rsidP="00C324DA">
      <w:pPr>
        <w:jc w:val="center"/>
        <w:rPr>
          <w:lang w:eastAsia="en-US"/>
        </w:rPr>
      </w:pPr>
      <w:r w:rsidRPr="00C324DA">
        <w:rPr>
          <w:noProof/>
          <w:lang w:eastAsia="en-US"/>
        </w:rPr>
        <w:drawing>
          <wp:inline distT="0" distB="0" distL="0" distR="0" wp14:anchorId="3CB93E96" wp14:editId="3B729C61">
            <wp:extent cx="4598035" cy="2070100"/>
            <wp:effectExtent l="0" t="0" r="0" b="0"/>
            <wp:docPr id="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98035" cy="2070100"/>
                    </a:xfrm>
                    <a:prstGeom prst="rect">
                      <a:avLst/>
                    </a:prstGeom>
                    <a:noFill/>
                    <a:ln>
                      <a:noFill/>
                    </a:ln>
                  </pic:spPr>
                </pic:pic>
              </a:graphicData>
            </a:graphic>
          </wp:inline>
        </w:drawing>
      </w:r>
    </w:p>
    <w:p w14:paraId="0BF9886B" w14:textId="77777777" w:rsidR="00E126B6" w:rsidRDefault="00E126B6" w:rsidP="009B453B">
      <w:pPr>
        <w:rPr>
          <w:lang w:eastAsia="en-US"/>
        </w:rPr>
      </w:pPr>
    </w:p>
    <w:p w14:paraId="7EF332A8" w14:textId="77777777" w:rsidR="007A09C5" w:rsidRPr="00054929" w:rsidRDefault="00E126B6" w:rsidP="00E126B6">
      <w:pPr>
        <w:pStyle w:val="Caption"/>
        <w:rPr>
          <w:sz w:val="18"/>
          <w:szCs w:val="16"/>
          <w:lang w:eastAsia="en-US"/>
        </w:rPr>
      </w:pPr>
      <w:r w:rsidRPr="00054929">
        <w:rPr>
          <w:sz w:val="18"/>
          <w:szCs w:val="16"/>
        </w:rPr>
        <w:t xml:space="preserve">Figure </w:t>
      </w:r>
      <w:r w:rsidRPr="00054929">
        <w:rPr>
          <w:sz w:val="18"/>
          <w:szCs w:val="16"/>
        </w:rPr>
        <w:fldChar w:fldCharType="begin"/>
      </w:r>
      <w:r w:rsidRPr="00054929">
        <w:rPr>
          <w:sz w:val="18"/>
          <w:szCs w:val="16"/>
        </w:rPr>
        <w:instrText xml:space="preserve"> SEQ Figure \* ARABIC </w:instrText>
      </w:r>
      <w:r w:rsidRPr="00054929">
        <w:rPr>
          <w:sz w:val="18"/>
          <w:szCs w:val="16"/>
        </w:rPr>
        <w:fldChar w:fldCharType="separate"/>
      </w:r>
      <w:r w:rsidR="0046171D">
        <w:rPr>
          <w:noProof/>
          <w:sz w:val="18"/>
          <w:szCs w:val="16"/>
        </w:rPr>
        <w:t>12</w:t>
      </w:r>
      <w:r w:rsidRPr="00054929">
        <w:rPr>
          <w:sz w:val="18"/>
          <w:szCs w:val="16"/>
        </w:rPr>
        <w:fldChar w:fldCharType="end"/>
      </w:r>
      <w:r w:rsidR="00054929">
        <w:rPr>
          <w:sz w:val="18"/>
          <w:szCs w:val="16"/>
        </w:rPr>
        <w:t xml:space="preserve"> </w:t>
      </w:r>
      <w:r w:rsidR="00054929" w:rsidRPr="00054929">
        <w:rPr>
          <w:sz w:val="18"/>
          <w:szCs w:val="18"/>
        </w:rPr>
        <w:t>Duplexing schemes for Topology 2</w:t>
      </w:r>
    </w:p>
    <w:p w14:paraId="52EB434D" w14:textId="77777777" w:rsidR="007A09C5" w:rsidRDefault="007A09C5" w:rsidP="009B453B">
      <w:pPr>
        <w:rPr>
          <w:lang w:eastAsia="en-US"/>
        </w:rPr>
      </w:pPr>
    </w:p>
    <w:p w14:paraId="2681CCF2" w14:textId="06139687" w:rsidR="00406FF5" w:rsidRPr="00937F68" w:rsidRDefault="00406FF5" w:rsidP="00406FF5">
      <w:pPr>
        <w:rPr>
          <w:b/>
          <w:bCs/>
          <w:lang w:eastAsia="en-US"/>
        </w:rPr>
      </w:pPr>
      <w:r w:rsidRPr="00937F68">
        <w:rPr>
          <w:b/>
          <w:bCs/>
          <w:lang w:eastAsia="en-US"/>
        </w:rPr>
        <w:t>Proposal 1</w:t>
      </w:r>
      <w:r w:rsidR="00D612AF">
        <w:rPr>
          <w:b/>
          <w:bCs/>
          <w:lang w:eastAsia="en-US"/>
        </w:rPr>
        <w:t>3</w:t>
      </w:r>
      <w:r w:rsidRPr="00937F68">
        <w:rPr>
          <w:b/>
          <w:bCs/>
          <w:lang w:eastAsia="en-US"/>
        </w:rPr>
        <w:t xml:space="preserve">: </w:t>
      </w:r>
      <w:r>
        <w:rPr>
          <w:b/>
          <w:bCs/>
          <w:lang w:eastAsia="en-US"/>
        </w:rPr>
        <w:t>For Topology 2, with</w:t>
      </w:r>
      <w:r w:rsidRPr="00937F68">
        <w:rPr>
          <w:b/>
          <w:bCs/>
          <w:lang w:eastAsia="en-US"/>
        </w:rPr>
        <w:t xml:space="preserve"> external CW generation, </w:t>
      </w:r>
      <w:r>
        <w:rPr>
          <w:b/>
          <w:bCs/>
          <w:lang w:eastAsia="en-US"/>
        </w:rPr>
        <w:t xml:space="preserve">the </w:t>
      </w:r>
      <w:r w:rsidRPr="00937F68">
        <w:rPr>
          <w:b/>
          <w:bCs/>
          <w:lang w:eastAsia="en-US"/>
        </w:rPr>
        <w:t xml:space="preserve">CW and </w:t>
      </w:r>
      <w:r>
        <w:rPr>
          <w:b/>
          <w:bCs/>
          <w:lang w:eastAsia="en-US"/>
        </w:rPr>
        <w:t xml:space="preserve">the </w:t>
      </w:r>
      <w:r w:rsidRPr="00937F68">
        <w:rPr>
          <w:b/>
          <w:bCs/>
          <w:lang w:eastAsia="en-US"/>
        </w:rPr>
        <w:t xml:space="preserve">backscattered signal are transmitted in </w:t>
      </w:r>
      <w:r>
        <w:rPr>
          <w:b/>
          <w:bCs/>
          <w:lang w:eastAsia="en-US"/>
        </w:rPr>
        <w:t xml:space="preserve">the </w:t>
      </w:r>
      <w:r w:rsidRPr="00937F68">
        <w:rPr>
          <w:b/>
          <w:bCs/>
          <w:lang w:eastAsia="en-US"/>
        </w:rPr>
        <w:t>UL band, and DL</w:t>
      </w:r>
      <w:r>
        <w:rPr>
          <w:b/>
          <w:bCs/>
          <w:lang w:eastAsia="en-US"/>
        </w:rPr>
        <w:t xml:space="preserve"> data</w:t>
      </w:r>
      <w:r w:rsidRPr="00937F68">
        <w:rPr>
          <w:b/>
          <w:bCs/>
          <w:lang w:eastAsia="en-US"/>
        </w:rPr>
        <w:t xml:space="preserve"> is transmitted in </w:t>
      </w:r>
      <w:r>
        <w:rPr>
          <w:b/>
          <w:bCs/>
          <w:lang w:eastAsia="en-US"/>
        </w:rPr>
        <w:t>the UL</w:t>
      </w:r>
      <w:r w:rsidRPr="00937F68">
        <w:rPr>
          <w:b/>
          <w:bCs/>
          <w:lang w:eastAsia="en-US"/>
        </w:rPr>
        <w:t xml:space="preserve"> band.</w:t>
      </w:r>
    </w:p>
    <w:p w14:paraId="5CA02FF0" w14:textId="7F19B585" w:rsidR="007A09C5" w:rsidRPr="00C51009" w:rsidRDefault="00406FF5" w:rsidP="009B453B">
      <w:pPr>
        <w:rPr>
          <w:b/>
          <w:bCs/>
          <w:lang w:eastAsia="en-US"/>
        </w:rPr>
      </w:pPr>
      <w:r w:rsidRPr="00937F68">
        <w:rPr>
          <w:b/>
          <w:bCs/>
          <w:lang w:eastAsia="en-US"/>
        </w:rPr>
        <w:t>Proposal 1</w:t>
      </w:r>
      <w:r w:rsidR="00D612AF">
        <w:rPr>
          <w:b/>
          <w:bCs/>
          <w:lang w:eastAsia="en-US"/>
        </w:rPr>
        <w:t>4</w:t>
      </w:r>
      <w:r w:rsidRPr="00937F68">
        <w:rPr>
          <w:b/>
          <w:bCs/>
          <w:lang w:eastAsia="en-US"/>
        </w:rPr>
        <w:t xml:space="preserve">: </w:t>
      </w:r>
      <w:r>
        <w:rPr>
          <w:b/>
          <w:bCs/>
          <w:lang w:eastAsia="en-US"/>
        </w:rPr>
        <w:t>For Topology 2, when</w:t>
      </w:r>
      <w:r w:rsidRPr="00937F68">
        <w:rPr>
          <w:b/>
          <w:bCs/>
          <w:lang w:eastAsia="en-US"/>
        </w:rPr>
        <w:t xml:space="preserve"> external CW generation is not supported, </w:t>
      </w:r>
      <w:r>
        <w:rPr>
          <w:b/>
          <w:bCs/>
          <w:lang w:eastAsia="en-US"/>
        </w:rPr>
        <w:t>UL</w:t>
      </w:r>
      <w:r w:rsidRPr="00937F68">
        <w:rPr>
          <w:b/>
          <w:bCs/>
          <w:lang w:eastAsia="en-US"/>
        </w:rPr>
        <w:t xml:space="preserve"> band is used</w:t>
      </w:r>
      <w:r>
        <w:rPr>
          <w:b/>
          <w:bCs/>
          <w:lang w:eastAsia="en-US"/>
        </w:rPr>
        <w:t xml:space="preserve"> for transmission of data and CW.</w:t>
      </w:r>
    </w:p>
    <w:p w14:paraId="085BE3BB" w14:textId="77777777" w:rsidR="007A09C5" w:rsidRPr="00E17CD7" w:rsidRDefault="00480F1B" w:rsidP="00E45D34">
      <w:pPr>
        <w:pStyle w:val="Heading2"/>
        <w:numPr>
          <w:ilvl w:val="1"/>
          <w:numId w:val="9"/>
        </w:numPr>
        <w:tabs>
          <w:tab w:val="num" w:pos="576"/>
        </w:tabs>
        <w:ind w:left="360" w:hanging="360"/>
        <w:rPr>
          <w:sz w:val="28"/>
          <w:szCs w:val="28"/>
        </w:rPr>
      </w:pPr>
      <w:r w:rsidRPr="00E17CD7">
        <w:rPr>
          <w:sz w:val="28"/>
          <w:szCs w:val="28"/>
        </w:rPr>
        <w:lastRenderedPageBreak/>
        <w:t>Multiple access</w:t>
      </w:r>
    </w:p>
    <w:p w14:paraId="483C32BB" w14:textId="30286980" w:rsidR="00914A1F" w:rsidRDefault="00914A1F" w:rsidP="009B453B">
      <w:pPr>
        <w:rPr>
          <w:lang w:eastAsia="en-US"/>
        </w:rPr>
      </w:pPr>
      <w:r>
        <w:rPr>
          <w:lang w:eastAsia="en-US"/>
        </w:rPr>
        <w:t xml:space="preserve">As explained above, the accuracy of the clock frequency is </w:t>
      </w:r>
      <w:r w:rsidR="00EE3610">
        <w:rPr>
          <w:lang w:eastAsia="en-US"/>
        </w:rPr>
        <w:t>extremely low</w:t>
      </w:r>
      <w:r>
        <w:rPr>
          <w:lang w:eastAsia="en-US"/>
        </w:rPr>
        <w:t xml:space="preserve"> for IoT devices. So, from the IoT device perspective, </w:t>
      </w:r>
      <w:r w:rsidR="008A2D2A">
        <w:rPr>
          <w:lang w:eastAsia="en-US"/>
        </w:rPr>
        <w:t>asynchronous</w:t>
      </w:r>
      <w:r>
        <w:rPr>
          <w:lang w:eastAsia="en-US"/>
        </w:rPr>
        <w:t xml:space="preserve"> access should be supported</w:t>
      </w:r>
      <w:r w:rsidR="00841278">
        <w:rPr>
          <w:lang w:eastAsia="en-US"/>
        </w:rPr>
        <w:t xml:space="preserve"> since the device cannot reliably keep timing information</w:t>
      </w:r>
      <w:r>
        <w:rPr>
          <w:lang w:eastAsia="en-US"/>
        </w:rPr>
        <w:t xml:space="preserve">. </w:t>
      </w:r>
      <w:r w:rsidR="00841278">
        <w:rPr>
          <w:lang w:eastAsia="en-US"/>
        </w:rPr>
        <w:t xml:space="preserve">As an example, </w:t>
      </w:r>
      <w:r>
        <w:rPr>
          <w:lang w:eastAsia="en-US"/>
        </w:rPr>
        <w:t xml:space="preserve">in RFID, a Query message indicates start of an inventory round and a </w:t>
      </w:r>
      <w:proofErr w:type="spellStart"/>
      <w:r>
        <w:rPr>
          <w:lang w:eastAsia="en-US"/>
        </w:rPr>
        <w:t>QueryRep</w:t>
      </w:r>
      <w:proofErr w:type="spellEnd"/>
      <w:r>
        <w:rPr>
          <w:lang w:eastAsia="en-US"/>
        </w:rPr>
        <w:t xml:space="preserve"> message </w:t>
      </w:r>
      <w:r w:rsidR="008A2D2A">
        <w:rPr>
          <w:lang w:eastAsia="en-US"/>
        </w:rPr>
        <w:t>indicate</w:t>
      </w:r>
      <w:r w:rsidR="00841278">
        <w:rPr>
          <w:lang w:eastAsia="en-US"/>
        </w:rPr>
        <w:t>s</w:t>
      </w:r>
      <w:r>
        <w:rPr>
          <w:lang w:eastAsia="en-US"/>
        </w:rPr>
        <w:t xml:space="preserve"> a slot within the inventory round. </w:t>
      </w:r>
      <w:r w:rsidR="00841278">
        <w:rPr>
          <w:lang w:eastAsia="en-US"/>
        </w:rPr>
        <w:t xml:space="preserve">When an RFID tag receive these messages, it can </w:t>
      </w:r>
      <w:r w:rsidR="0046171D">
        <w:rPr>
          <w:lang w:eastAsia="en-US"/>
        </w:rPr>
        <w:t>determine</w:t>
      </w:r>
      <w:r w:rsidR="00841278">
        <w:rPr>
          <w:lang w:eastAsia="en-US"/>
        </w:rPr>
        <w:t xml:space="preserve"> when an inventory round </w:t>
      </w:r>
      <w:r w:rsidR="00D22FBC">
        <w:rPr>
          <w:lang w:eastAsia="en-US"/>
        </w:rPr>
        <w:t xml:space="preserve">and </w:t>
      </w:r>
      <w:r w:rsidR="00841278">
        <w:rPr>
          <w:lang w:eastAsia="en-US"/>
        </w:rPr>
        <w:t xml:space="preserve">a slot within the round start. A similar access mechanism can be considered for </w:t>
      </w:r>
      <w:r w:rsidR="00D22FBC">
        <w:rPr>
          <w:lang w:eastAsia="en-US"/>
        </w:rPr>
        <w:t xml:space="preserve">at least for </w:t>
      </w:r>
      <w:r w:rsidR="001F6AB2">
        <w:rPr>
          <w:lang w:eastAsia="en-US"/>
        </w:rPr>
        <w:t xml:space="preserve">Type 1 </w:t>
      </w:r>
      <w:r w:rsidR="0046171D">
        <w:rPr>
          <w:lang w:eastAsia="en-US"/>
        </w:rPr>
        <w:t>Ambient</w:t>
      </w:r>
      <w:r w:rsidR="00841278">
        <w:rPr>
          <w:lang w:eastAsia="en-US"/>
        </w:rPr>
        <w:t xml:space="preserve"> IoT devices. </w:t>
      </w:r>
      <w:r>
        <w:rPr>
          <w:lang w:eastAsia="en-US"/>
        </w:rPr>
        <w:t xml:space="preserve">An IoT device can randomly select a slot to </w:t>
      </w:r>
      <w:r w:rsidR="008A2D2A">
        <w:rPr>
          <w:lang w:eastAsia="en-US"/>
        </w:rPr>
        <w:t>initiate</w:t>
      </w:r>
      <w:r>
        <w:rPr>
          <w:lang w:eastAsia="en-US"/>
        </w:rPr>
        <w:t xml:space="preserve"> communication, e.g., </w:t>
      </w:r>
      <w:r w:rsidR="00D9616A">
        <w:rPr>
          <w:lang w:eastAsia="en-US"/>
        </w:rPr>
        <w:t xml:space="preserve">it could </w:t>
      </w:r>
      <w:r>
        <w:rPr>
          <w:lang w:eastAsia="en-US"/>
        </w:rPr>
        <w:t xml:space="preserve">send a msg3-like message to the gNB/UE. </w:t>
      </w:r>
    </w:p>
    <w:p w14:paraId="487319CF" w14:textId="23F2FC13" w:rsidR="001F04F1" w:rsidRDefault="00914A1F" w:rsidP="0074343B">
      <w:pPr>
        <w:rPr>
          <w:lang w:eastAsia="en-US"/>
        </w:rPr>
      </w:pPr>
      <w:r>
        <w:rPr>
          <w:lang w:eastAsia="en-US"/>
        </w:rPr>
        <w:t xml:space="preserve">To </w:t>
      </w:r>
      <w:r w:rsidR="008A2D2A">
        <w:rPr>
          <w:lang w:eastAsia="en-US"/>
        </w:rPr>
        <w:t>increase</w:t>
      </w:r>
      <w:r>
        <w:rPr>
          <w:lang w:eastAsia="en-US"/>
        </w:rPr>
        <w:t xml:space="preserve"> system efficiency and reduce collisions, </w:t>
      </w:r>
      <w:r w:rsidR="00841278">
        <w:rPr>
          <w:lang w:eastAsia="en-US"/>
        </w:rPr>
        <w:t xml:space="preserve">it is highly desirable to support </w:t>
      </w:r>
      <w:r w:rsidR="0046171D">
        <w:rPr>
          <w:lang w:eastAsia="en-US"/>
        </w:rPr>
        <w:t>channelization</w:t>
      </w:r>
      <w:r w:rsidR="00841278">
        <w:rPr>
          <w:lang w:eastAsia="en-US"/>
        </w:rPr>
        <w:t xml:space="preserve"> (by using </w:t>
      </w:r>
      <w:r w:rsidR="0046171D">
        <w:rPr>
          <w:lang w:eastAsia="en-US"/>
        </w:rPr>
        <w:t>subcarrier</w:t>
      </w:r>
      <w:r w:rsidR="00841278">
        <w:rPr>
          <w:lang w:eastAsia="en-US"/>
        </w:rPr>
        <w:t xml:space="preserve"> modulation) in the </w:t>
      </w:r>
      <w:r w:rsidR="0046171D">
        <w:rPr>
          <w:lang w:eastAsia="en-US"/>
        </w:rPr>
        <w:t>frequency</w:t>
      </w:r>
      <w:r w:rsidR="00841278">
        <w:rPr>
          <w:lang w:eastAsia="en-US"/>
        </w:rPr>
        <w:t xml:space="preserve"> domain for UL </w:t>
      </w:r>
      <w:r w:rsidR="0046171D">
        <w:rPr>
          <w:lang w:eastAsia="en-US"/>
        </w:rPr>
        <w:t>transmission</w:t>
      </w:r>
      <w:r w:rsidR="00841278">
        <w:rPr>
          <w:lang w:eastAsia="en-US"/>
        </w:rPr>
        <w:t xml:space="preserve">. With channelization, </w:t>
      </w:r>
      <w:r>
        <w:rPr>
          <w:lang w:eastAsia="en-US"/>
        </w:rPr>
        <w:t xml:space="preserve">IoT devices </w:t>
      </w:r>
      <w:r w:rsidR="00841278">
        <w:rPr>
          <w:lang w:eastAsia="en-US"/>
        </w:rPr>
        <w:t>could</w:t>
      </w:r>
      <w:r>
        <w:rPr>
          <w:lang w:eastAsia="en-US"/>
        </w:rPr>
        <w:t xml:space="preserve"> be able to transmit in different uplink </w:t>
      </w:r>
      <w:proofErr w:type="spellStart"/>
      <w:r>
        <w:rPr>
          <w:lang w:eastAsia="en-US"/>
        </w:rPr>
        <w:t>subbands</w:t>
      </w:r>
      <w:proofErr w:type="spellEnd"/>
      <w:r w:rsidR="00841278">
        <w:rPr>
          <w:lang w:eastAsia="en-US"/>
        </w:rPr>
        <w:t xml:space="preserve"> </w:t>
      </w:r>
      <w:r w:rsidR="0046171D">
        <w:rPr>
          <w:lang w:eastAsia="en-US"/>
        </w:rPr>
        <w:t>simultaneously</w:t>
      </w:r>
      <w:r w:rsidR="00841278">
        <w:rPr>
          <w:lang w:eastAsia="en-US"/>
        </w:rPr>
        <w:t>.</w:t>
      </w:r>
      <w:r>
        <w:rPr>
          <w:lang w:eastAsia="en-US"/>
        </w:rPr>
        <w:t xml:space="preserve"> </w:t>
      </w:r>
      <w:r w:rsidR="0047722B">
        <w:rPr>
          <w:lang w:eastAsia="en-US"/>
        </w:rPr>
        <w:t xml:space="preserve">A sample scenario is illustrated in Figure 13 where two IoT devices backscatter in two different </w:t>
      </w:r>
      <w:proofErr w:type="spellStart"/>
      <w:r w:rsidR="0047722B">
        <w:rPr>
          <w:lang w:eastAsia="en-US"/>
        </w:rPr>
        <w:t>subbands</w:t>
      </w:r>
      <w:proofErr w:type="spellEnd"/>
      <w:r w:rsidR="0047722B">
        <w:rPr>
          <w:lang w:eastAsia="en-US"/>
        </w:rPr>
        <w:t xml:space="preserve">. As mentioned above, </w:t>
      </w:r>
      <w:r w:rsidR="00262797">
        <w:rPr>
          <w:lang w:eastAsia="en-US"/>
        </w:rPr>
        <w:t>although not illustra</w:t>
      </w:r>
      <w:r w:rsidR="00872FD6">
        <w:rPr>
          <w:lang w:eastAsia="en-US"/>
        </w:rPr>
        <w:t xml:space="preserve">ted in this figure, the </w:t>
      </w:r>
      <w:r w:rsidR="0047722B">
        <w:rPr>
          <w:lang w:eastAsia="en-US"/>
        </w:rPr>
        <w:t xml:space="preserve">two devices </w:t>
      </w:r>
      <w:r w:rsidR="00872FD6">
        <w:rPr>
          <w:lang w:eastAsia="en-US"/>
        </w:rPr>
        <w:t xml:space="preserve">could </w:t>
      </w:r>
      <w:r w:rsidR="0047722B">
        <w:rPr>
          <w:lang w:eastAsia="en-US"/>
        </w:rPr>
        <w:t>trans</w:t>
      </w:r>
      <w:r w:rsidR="00262797">
        <w:rPr>
          <w:lang w:eastAsia="en-US"/>
        </w:rPr>
        <w:t>m</w:t>
      </w:r>
      <w:r w:rsidR="0047722B">
        <w:rPr>
          <w:lang w:eastAsia="en-US"/>
        </w:rPr>
        <w:t xml:space="preserve">it in the </w:t>
      </w:r>
      <w:r w:rsidR="00872FD6">
        <w:rPr>
          <w:lang w:eastAsia="en-US"/>
        </w:rPr>
        <w:t xml:space="preserve">same </w:t>
      </w:r>
      <w:r w:rsidR="0047722B">
        <w:rPr>
          <w:lang w:eastAsia="en-US"/>
        </w:rPr>
        <w:t xml:space="preserve">time slot but in different </w:t>
      </w:r>
      <w:proofErr w:type="spellStart"/>
      <w:r w:rsidR="0047722B">
        <w:rPr>
          <w:lang w:eastAsia="en-US"/>
        </w:rPr>
        <w:t>subbands</w:t>
      </w:r>
      <w:proofErr w:type="spellEnd"/>
      <w:r w:rsidR="0047722B">
        <w:rPr>
          <w:lang w:eastAsia="en-US"/>
        </w:rPr>
        <w:t>.</w:t>
      </w:r>
    </w:p>
    <w:p w14:paraId="55BBC86B" w14:textId="77777777" w:rsidR="00872FD6" w:rsidRDefault="00872FD6" w:rsidP="0074343B">
      <w:pPr>
        <w:rPr>
          <w:lang w:eastAsia="en-US"/>
        </w:rPr>
      </w:pPr>
    </w:p>
    <w:p w14:paraId="02B1E6EE" w14:textId="7409F518" w:rsidR="0046171D" w:rsidRDefault="00E45D34" w:rsidP="0046171D">
      <w:pPr>
        <w:keepNext/>
        <w:jc w:val="center"/>
      </w:pPr>
      <w:r w:rsidRPr="00BF05B8">
        <w:rPr>
          <w:noProof/>
        </w:rPr>
        <w:drawing>
          <wp:inline distT="0" distB="0" distL="0" distR="0" wp14:anchorId="7E893443" wp14:editId="18078870">
            <wp:extent cx="6116320" cy="16129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1612900"/>
                    </a:xfrm>
                    <a:prstGeom prst="rect">
                      <a:avLst/>
                    </a:prstGeom>
                    <a:noFill/>
                    <a:ln>
                      <a:noFill/>
                    </a:ln>
                  </pic:spPr>
                </pic:pic>
              </a:graphicData>
            </a:graphic>
          </wp:inline>
        </w:drawing>
      </w:r>
    </w:p>
    <w:p w14:paraId="7DF4EBEF" w14:textId="77777777" w:rsidR="001F04F1" w:rsidRPr="0046171D" w:rsidRDefault="0046171D" w:rsidP="0046171D">
      <w:pPr>
        <w:pStyle w:val="Caption"/>
        <w:rPr>
          <w:sz w:val="18"/>
          <w:szCs w:val="16"/>
        </w:rPr>
      </w:pPr>
      <w:r w:rsidRPr="0046171D">
        <w:rPr>
          <w:sz w:val="18"/>
          <w:szCs w:val="16"/>
        </w:rPr>
        <w:t xml:space="preserve">Figure </w:t>
      </w:r>
      <w:r w:rsidRPr="0046171D">
        <w:rPr>
          <w:sz w:val="18"/>
          <w:szCs w:val="16"/>
        </w:rPr>
        <w:fldChar w:fldCharType="begin"/>
      </w:r>
      <w:r w:rsidRPr="0046171D">
        <w:rPr>
          <w:sz w:val="18"/>
          <w:szCs w:val="16"/>
        </w:rPr>
        <w:instrText xml:space="preserve"> SEQ Figure \* ARABIC </w:instrText>
      </w:r>
      <w:r w:rsidRPr="0046171D">
        <w:rPr>
          <w:sz w:val="18"/>
          <w:szCs w:val="16"/>
        </w:rPr>
        <w:fldChar w:fldCharType="separate"/>
      </w:r>
      <w:r w:rsidRPr="0046171D">
        <w:rPr>
          <w:noProof/>
          <w:sz w:val="18"/>
          <w:szCs w:val="16"/>
        </w:rPr>
        <w:t>13</w:t>
      </w:r>
      <w:r w:rsidRPr="0046171D">
        <w:rPr>
          <w:sz w:val="18"/>
          <w:szCs w:val="16"/>
        </w:rPr>
        <w:fldChar w:fldCharType="end"/>
      </w:r>
      <w:r>
        <w:rPr>
          <w:sz w:val="18"/>
          <w:szCs w:val="16"/>
        </w:rPr>
        <w:t xml:space="preserve"> Sample multiple access scenario</w:t>
      </w:r>
      <w:r w:rsidR="0047722B">
        <w:rPr>
          <w:sz w:val="18"/>
          <w:szCs w:val="16"/>
        </w:rPr>
        <w:t xml:space="preserve"> with multiple UL </w:t>
      </w:r>
      <w:proofErr w:type="spellStart"/>
      <w:r w:rsidR="0047722B">
        <w:rPr>
          <w:sz w:val="18"/>
          <w:szCs w:val="16"/>
        </w:rPr>
        <w:t>subbands</w:t>
      </w:r>
      <w:proofErr w:type="spellEnd"/>
      <w:r w:rsidR="0047722B">
        <w:rPr>
          <w:sz w:val="18"/>
          <w:szCs w:val="16"/>
        </w:rPr>
        <w:t xml:space="preserve"> for backscattering</w:t>
      </w:r>
    </w:p>
    <w:p w14:paraId="380C27DD" w14:textId="77777777" w:rsidR="001F04F1" w:rsidRDefault="001F04F1" w:rsidP="00E61E32">
      <w:pPr>
        <w:jc w:val="center"/>
      </w:pPr>
    </w:p>
    <w:p w14:paraId="22EDE3F6" w14:textId="451856D9" w:rsidR="004C1BEC" w:rsidRPr="00FA009F" w:rsidRDefault="00EA5474" w:rsidP="00FA009F">
      <w:pPr>
        <w:jc w:val="left"/>
        <w:rPr>
          <w:b/>
          <w:bCs/>
          <w:lang w:eastAsia="en-US"/>
        </w:rPr>
      </w:pPr>
      <w:r w:rsidRPr="00EA5474">
        <w:rPr>
          <w:b/>
          <w:bCs/>
          <w:lang w:eastAsia="en-US"/>
        </w:rPr>
        <w:t>Proposal 1</w:t>
      </w:r>
      <w:r w:rsidR="00FA009F">
        <w:rPr>
          <w:b/>
          <w:bCs/>
          <w:lang w:eastAsia="en-US"/>
        </w:rPr>
        <w:t>5</w:t>
      </w:r>
      <w:r w:rsidRPr="00EA5474">
        <w:rPr>
          <w:b/>
          <w:bCs/>
          <w:lang w:eastAsia="en-US"/>
        </w:rPr>
        <w:t>:</w:t>
      </w:r>
      <w:r>
        <w:rPr>
          <w:b/>
          <w:bCs/>
          <w:lang w:eastAsia="en-US"/>
        </w:rPr>
        <w:t xml:space="preserve"> Support backscattering in more than one UL subband.</w:t>
      </w:r>
    </w:p>
    <w:bookmarkEnd w:id="4"/>
    <w:p w14:paraId="1B4F20A6" w14:textId="77777777" w:rsidR="00610923" w:rsidRPr="000024C8" w:rsidRDefault="00850262" w:rsidP="00610923">
      <w:pPr>
        <w:pStyle w:val="Heading1"/>
      </w:pPr>
      <w:r w:rsidRPr="000024C8">
        <w:t>Summary</w:t>
      </w:r>
    </w:p>
    <w:p w14:paraId="45A43055" w14:textId="77777777" w:rsidR="0041187E" w:rsidRPr="000024C8" w:rsidRDefault="00B953EE" w:rsidP="007823A0">
      <w:pPr>
        <w:pStyle w:val="ListParagraph"/>
        <w:overflowPunct/>
        <w:autoSpaceDE/>
        <w:autoSpaceDN/>
        <w:adjustRightInd/>
        <w:spacing w:after="160"/>
        <w:ind w:left="0"/>
        <w:contextualSpacing/>
        <w:jc w:val="left"/>
        <w:textAlignment w:val="auto"/>
      </w:pPr>
      <w:r w:rsidRPr="000024C8">
        <w:t xml:space="preserve">In this contribution, </w:t>
      </w:r>
      <w:r w:rsidR="00A90326" w:rsidRPr="000024C8">
        <w:t xml:space="preserve">we have </w:t>
      </w:r>
      <w:r w:rsidR="000024C8">
        <w:t>the general PHY layer of Ambient IoT and the following have been proposed:</w:t>
      </w:r>
    </w:p>
    <w:p w14:paraId="46DF1747" w14:textId="77777777" w:rsidR="00A90326" w:rsidRDefault="00A90326" w:rsidP="007823A0">
      <w:pPr>
        <w:pStyle w:val="ListParagraph"/>
        <w:overflowPunct/>
        <w:autoSpaceDE/>
        <w:autoSpaceDN/>
        <w:adjustRightInd/>
        <w:spacing w:after="160"/>
        <w:ind w:left="0"/>
        <w:contextualSpacing/>
        <w:jc w:val="left"/>
        <w:textAlignment w:val="auto"/>
      </w:pPr>
    </w:p>
    <w:p w14:paraId="64A16CC2" w14:textId="77777777" w:rsidR="00864626" w:rsidRDefault="00864626" w:rsidP="00864626">
      <w:pPr>
        <w:rPr>
          <w:b/>
          <w:bCs/>
          <w:lang w:eastAsia="en-US"/>
        </w:rPr>
      </w:pPr>
      <w:r w:rsidRPr="00444EF7">
        <w:rPr>
          <w:b/>
          <w:bCs/>
          <w:lang w:eastAsia="en-US"/>
        </w:rPr>
        <w:t xml:space="preserve">Proposal 1: </w:t>
      </w:r>
      <w:r>
        <w:rPr>
          <w:b/>
          <w:bCs/>
          <w:lang w:eastAsia="en-US"/>
        </w:rPr>
        <w:t xml:space="preserve">Support </w:t>
      </w:r>
      <w:r w:rsidRPr="00444EF7">
        <w:rPr>
          <w:b/>
          <w:bCs/>
          <w:lang w:eastAsia="en-US"/>
        </w:rPr>
        <w:t xml:space="preserve">OOK-4 modulation </w:t>
      </w:r>
      <w:r>
        <w:rPr>
          <w:b/>
          <w:bCs/>
          <w:lang w:eastAsia="en-US"/>
        </w:rPr>
        <w:t xml:space="preserve">for </w:t>
      </w:r>
      <w:r w:rsidRPr="00444EF7">
        <w:rPr>
          <w:b/>
          <w:bCs/>
          <w:lang w:eastAsia="en-US"/>
        </w:rPr>
        <w:t>DL</w:t>
      </w:r>
      <w:r>
        <w:rPr>
          <w:b/>
          <w:bCs/>
          <w:lang w:eastAsia="en-US"/>
        </w:rPr>
        <w:t xml:space="preserve"> AIoT waveform at least for the Type 1 device.</w:t>
      </w:r>
    </w:p>
    <w:p w14:paraId="1FD63F52" w14:textId="77777777" w:rsidR="00864626" w:rsidRPr="00444EF7" w:rsidRDefault="00864626" w:rsidP="00864626">
      <w:pPr>
        <w:rPr>
          <w:b/>
          <w:bCs/>
          <w:lang w:eastAsia="en-US"/>
        </w:rPr>
      </w:pPr>
      <w:r>
        <w:rPr>
          <w:b/>
          <w:bCs/>
          <w:lang w:eastAsia="en-US"/>
        </w:rPr>
        <w:t xml:space="preserve">Proposal 2: </w:t>
      </w:r>
      <w:r w:rsidRPr="00444EF7">
        <w:rPr>
          <w:b/>
          <w:bCs/>
          <w:lang w:eastAsia="en-US"/>
        </w:rPr>
        <w:t xml:space="preserve">Channel coding is not considered </w:t>
      </w:r>
      <w:r>
        <w:rPr>
          <w:b/>
          <w:bCs/>
          <w:lang w:eastAsia="en-US"/>
        </w:rPr>
        <w:t xml:space="preserve">in DL </w:t>
      </w:r>
      <w:r w:rsidRPr="00444EF7">
        <w:rPr>
          <w:b/>
          <w:bCs/>
          <w:lang w:eastAsia="en-US"/>
        </w:rPr>
        <w:t xml:space="preserve">at least for </w:t>
      </w:r>
      <w:r>
        <w:rPr>
          <w:b/>
          <w:bCs/>
          <w:lang w:eastAsia="en-US"/>
        </w:rPr>
        <w:t xml:space="preserve">the </w:t>
      </w:r>
      <w:r w:rsidRPr="00444EF7">
        <w:rPr>
          <w:b/>
          <w:bCs/>
          <w:lang w:eastAsia="en-US"/>
        </w:rPr>
        <w:t>Type 1 device.</w:t>
      </w:r>
    </w:p>
    <w:p w14:paraId="7947F564" w14:textId="77777777" w:rsidR="00864626" w:rsidRPr="00444EF7" w:rsidRDefault="00864626" w:rsidP="00864626">
      <w:pPr>
        <w:rPr>
          <w:b/>
          <w:bCs/>
          <w:lang w:eastAsia="en-US"/>
        </w:rPr>
      </w:pPr>
      <w:r w:rsidRPr="00444EF7">
        <w:rPr>
          <w:b/>
          <w:bCs/>
          <w:lang w:eastAsia="en-US"/>
        </w:rPr>
        <w:t xml:space="preserve">Proposal </w:t>
      </w:r>
      <w:r>
        <w:rPr>
          <w:b/>
          <w:bCs/>
          <w:lang w:eastAsia="en-US"/>
        </w:rPr>
        <w:t xml:space="preserve">3: Support </w:t>
      </w:r>
      <w:r w:rsidRPr="00444EF7">
        <w:rPr>
          <w:b/>
          <w:bCs/>
          <w:lang w:eastAsia="en-US"/>
        </w:rPr>
        <w:t xml:space="preserve">Manchester encoding </w:t>
      </w:r>
      <w:r>
        <w:rPr>
          <w:b/>
          <w:bCs/>
          <w:lang w:eastAsia="en-US"/>
        </w:rPr>
        <w:t>in DL transmission at least for the Type 1 device.</w:t>
      </w:r>
    </w:p>
    <w:p w14:paraId="589DFDE7" w14:textId="77777777" w:rsidR="00864626" w:rsidRDefault="00864626" w:rsidP="00864626">
      <w:pPr>
        <w:rPr>
          <w:b/>
          <w:bCs/>
          <w:lang w:eastAsia="en-US"/>
        </w:rPr>
      </w:pPr>
      <w:r w:rsidRPr="00444EF7">
        <w:rPr>
          <w:b/>
          <w:bCs/>
          <w:lang w:eastAsia="en-US"/>
        </w:rPr>
        <w:t xml:space="preserve">Proposal </w:t>
      </w:r>
      <w:r>
        <w:rPr>
          <w:b/>
          <w:bCs/>
          <w:lang w:eastAsia="en-US"/>
        </w:rPr>
        <w:t>4: 15/</w:t>
      </w:r>
      <w:r w:rsidRPr="00444EF7">
        <w:rPr>
          <w:b/>
          <w:bCs/>
          <w:lang w:eastAsia="en-US"/>
        </w:rPr>
        <w:t>30 kHz</w:t>
      </w:r>
      <w:r>
        <w:rPr>
          <w:b/>
          <w:bCs/>
          <w:lang w:eastAsia="en-US"/>
        </w:rPr>
        <w:t xml:space="preserve"> </w:t>
      </w:r>
      <w:r w:rsidRPr="00BC37EE">
        <w:rPr>
          <w:b/>
          <w:bCs/>
          <w:lang w:eastAsia="en-US"/>
        </w:rPr>
        <w:t>subcarrier s</w:t>
      </w:r>
      <w:r>
        <w:rPr>
          <w:b/>
          <w:bCs/>
          <w:lang w:eastAsia="en-US"/>
        </w:rPr>
        <w:t xml:space="preserve">pacing and up to </w:t>
      </w:r>
      <w:r w:rsidRPr="00444EF7">
        <w:rPr>
          <w:b/>
          <w:bCs/>
          <w:lang w:eastAsia="en-US"/>
        </w:rPr>
        <w:t xml:space="preserve">12 RBs are considered for </w:t>
      </w:r>
      <w:r>
        <w:rPr>
          <w:b/>
          <w:bCs/>
          <w:lang w:eastAsia="en-US"/>
        </w:rPr>
        <w:t>DL AIoT signal transmission.</w:t>
      </w:r>
    </w:p>
    <w:p w14:paraId="40227B6F" w14:textId="77777777" w:rsidR="00864626" w:rsidRDefault="00864626" w:rsidP="00864626">
      <w:pPr>
        <w:rPr>
          <w:b/>
          <w:bCs/>
          <w:lang w:eastAsia="en-US"/>
        </w:rPr>
      </w:pPr>
      <w:r>
        <w:rPr>
          <w:b/>
          <w:bCs/>
          <w:lang w:eastAsia="en-US"/>
        </w:rPr>
        <w:t xml:space="preserve">Proposal 5: SFO of at least </w:t>
      </w:r>
      <w:r w:rsidRPr="00BC37EE">
        <w:rPr>
          <w:b/>
          <w:bCs/>
          <w:lang w:eastAsia="en-US"/>
        </w:rPr>
        <w:t>10</w:t>
      </w:r>
      <w:r w:rsidRPr="00BC37EE">
        <w:rPr>
          <w:b/>
          <w:bCs/>
          <w:vertAlign w:val="superscript"/>
          <w:lang w:eastAsia="en-US"/>
        </w:rPr>
        <w:t>4</w:t>
      </w:r>
      <w:r>
        <w:rPr>
          <w:b/>
          <w:bCs/>
          <w:lang w:eastAsia="en-US"/>
        </w:rPr>
        <w:t xml:space="preserve"> and </w:t>
      </w:r>
      <w:r w:rsidRPr="00BC37EE">
        <w:rPr>
          <w:b/>
          <w:bCs/>
          <w:lang w:eastAsia="en-US"/>
        </w:rPr>
        <w:t>up to 10</w:t>
      </w:r>
      <w:r w:rsidRPr="00BC37EE">
        <w:rPr>
          <w:b/>
          <w:bCs/>
          <w:vertAlign w:val="superscript"/>
          <w:lang w:eastAsia="en-US"/>
        </w:rPr>
        <w:t>5</w:t>
      </w:r>
      <w:r>
        <w:rPr>
          <w:b/>
          <w:bCs/>
          <w:lang w:eastAsia="en-US"/>
        </w:rPr>
        <w:t xml:space="preserve"> is assumed at least for the Type 1 device.</w:t>
      </w:r>
    </w:p>
    <w:p w14:paraId="5FDC8781" w14:textId="77777777" w:rsidR="0081717C" w:rsidRPr="00333BA6" w:rsidRDefault="0081717C" w:rsidP="0081717C">
      <w:pPr>
        <w:rPr>
          <w:b/>
          <w:bCs/>
        </w:rPr>
      </w:pPr>
      <w:r w:rsidRPr="00333BA6">
        <w:rPr>
          <w:b/>
          <w:bCs/>
        </w:rPr>
        <w:t>Proposal</w:t>
      </w:r>
      <w:r>
        <w:rPr>
          <w:b/>
          <w:bCs/>
        </w:rPr>
        <w:t xml:space="preserve"> 6</w:t>
      </w:r>
      <w:r w:rsidRPr="00333BA6">
        <w:rPr>
          <w:b/>
          <w:bCs/>
        </w:rPr>
        <w:t xml:space="preserve">: Consider convolutional code </w:t>
      </w:r>
      <w:r w:rsidRPr="00333BA6">
        <w:rPr>
          <w:b/>
          <w:bCs/>
          <w:lang w:eastAsia="en-US"/>
        </w:rPr>
        <w:t>or block code for UL transmi</w:t>
      </w:r>
      <w:r>
        <w:rPr>
          <w:b/>
          <w:bCs/>
          <w:lang w:eastAsia="en-US"/>
        </w:rPr>
        <w:t>ssion.</w:t>
      </w:r>
    </w:p>
    <w:p w14:paraId="2A47525B" w14:textId="77777777" w:rsidR="0081717C" w:rsidRPr="00333BA6" w:rsidRDefault="0081717C" w:rsidP="0081717C">
      <w:pPr>
        <w:rPr>
          <w:b/>
          <w:bCs/>
          <w:lang w:eastAsia="en-US"/>
        </w:rPr>
      </w:pPr>
      <w:r w:rsidRPr="00333BA6">
        <w:rPr>
          <w:b/>
          <w:bCs/>
          <w:lang w:eastAsia="en-US"/>
        </w:rPr>
        <w:t>Proposal</w:t>
      </w:r>
      <w:r>
        <w:rPr>
          <w:b/>
          <w:bCs/>
          <w:lang w:eastAsia="en-US"/>
        </w:rPr>
        <w:t xml:space="preserve"> 7</w:t>
      </w:r>
      <w:r w:rsidRPr="00333BA6">
        <w:rPr>
          <w:b/>
          <w:bCs/>
          <w:lang w:eastAsia="en-US"/>
        </w:rPr>
        <w:t>: Consider Manchester or Miller encoding for UL</w:t>
      </w:r>
      <w:r>
        <w:rPr>
          <w:b/>
          <w:bCs/>
          <w:lang w:eastAsia="en-US"/>
        </w:rPr>
        <w:t xml:space="preserve"> transmission of at least Type 1 device.</w:t>
      </w:r>
    </w:p>
    <w:p w14:paraId="0D2F3585" w14:textId="77777777" w:rsidR="0081717C" w:rsidRPr="00333BA6" w:rsidRDefault="0081717C" w:rsidP="0081717C">
      <w:pPr>
        <w:rPr>
          <w:b/>
          <w:bCs/>
          <w:lang w:eastAsia="en-US"/>
        </w:rPr>
      </w:pPr>
      <w:r w:rsidRPr="00333BA6">
        <w:rPr>
          <w:b/>
          <w:bCs/>
          <w:lang w:eastAsia="en-US"/>
        </w:rPr>
        <w:t>Proposal</w:t>
      </w:r>
      <w:r>
        <w:rPr>
          <w:b/>
          <w:bCs/>
          <w:lang w:eastAsia="en-US"/>
        </w:rPr>
        <w:t xml:space="preserve"> 8</w:t>
      </w:r>
      <w:r w:rsidRPr="00333BA6">
        <w:rPr>
          <w:b/>
          <w:bCs/>
          <w:lang w:eastAsia="en-US"/>
        </w:rPr>
        <w:t xml:space="preserve">: </w:t>
      </w:r>
      <w:r>
        <w:rPr>
          <w:b/>
          <w:bCs/>
          <w:lang w:eastAsia="en-US"/>
        </w:rPr>
        <w:t>Support</w:t>
      </w:r>
      <w:r w:rsidRPr="00333BA6">
        <w:rPr>
          <w:b/>
          <w:bCs/>
          <w:lang w:eastAsia="en-US"/>
        </w:rPr>
        <w:t xml:space="preserve"> </w:t>
      </w:r>
      <w:r>
        <w:rPr>
          <w:b/>
          <w:bCs/>
          <w:lang w:eastAsia="en-US"/>
        </w:rPr>
        <w:t xml:space="preserve">UL </w:t>
      </w:r>
      <w:r w:rsidRPr="00333BA6">
        <w:rPr>
          <w:b/>
          <w:bCs/>
          <w:lang w:eastAsia="en-US"/>
        </w:rPr>
        <w:t xml:space="preserve">channelization </w:t>
      </w:r>
      <w:r>
        <w:rPr>
          <w:b/>
          <w:bCs/>
          <w:lang w:eastAsia="en-US"/>
        </w:rPr>
        <w:t xml:space="preserve">in frequency domain </w:t>
      </w:r>
      <w:r w:rsidRPr="00333BA6">
        <w:rPr>
          <w:b/>
          <w:bCs/>
          <w:lang w:eastAsia="en-US"/>
        </w:rPr>
        <w:t>using subcarrier modulation</w:t>
      </w:r>
      <w:r>
        <w:rPr>
          <w:b/>
          <w:bCs/>
          <w:lang w:eastAsia="en-US"/>
        </w:rPr>
        <w:t>.</w:t>
      </w:r>
    </w:p>
    <w:p w14:paraId="6724D53A" w14:textId="77777777" w:rsidR="0081717C" w:rsidRPr="00333BA6" w:rsidRDefault="0081717C" w:rsidP="0081717C">
      <w:pPr>
        <w:rPr>
          <w:b/>
          <w:bCs/>
          <w:lang w:eastAsia="en-US"/>
        </w:rPr>
      </w:pPr>
      <w:r w:rsidRPr="00333BA6">
        <w:rPr>
          <w:b/>
          <w:bCs/>
          <w:lang w:eastAsia="en-US"/>
        </w:rPr>
        <w:t>Proposal</w:t>
      </w:r>
      <w:r>
        <w:rPr>
          <w:b/>
          <w:bCs/>
          <w:lang w:eastAsia="en-US"/>
        </w:rPr>
        <w:t xml:space="preserve"> 9</w:t>
      </w:r>
      <w:r w:rsidRPr="00333BA6">
        <w:rPr>
          <w:b/>
          <w:bCs/>
          <w:lang w:eastAsia="en-US"/>
        </w:rPr>
        <w:t xml:space="preserve">: </w:t>
      </w:r>
      <w:r>
        <w:rPr>
          <w:b/>
          <w:bCs/>
          <w:lang w:eastAsia="en-US"/>
        </w:rPr>
        <w:t>Support</w:t>
      </w:r>
      <w:r w:rsidRPr="00333BA6">
        <w:rPr>
          <w:b/>
          <w:bCs/>
          <w:lang w:eastAsia="en-US"/>
        </w:rPr>
        <w:t xml:space="preserve"> ASK and PSK modulation</w:t>
      </w:r>
      <w:r>
        <w:rPr>
          <w:b/>
          <w:bCs/>
          <w:lang w:eastAsia="en-US"/>
        </w:rPr>
        <w:t xml:space="preserve"> for UL backscattering-based transmission.</w:t>
      </w:r>
    </w:p>
    <w:p w14:paraId="3D0784DD" w14:textId="77777777" w:rsidR="009265AC" w:rsidRPr="00937F68" w:rsidRDefault="009265AC" w:rsidP="009265AC">
      <w:pPr>
        <w:rPr>
          <w:b/>
          <w:bCs/>
          <w:lang w:eastAsia="en-US"/>
        </w:rPr>
      </w:pPr>
      <w:r w:rsidRPr="00937F68">
        <w:rPr>
          <w:b/>
          <w:bCs/>
          <w:lang w:eastAsia="en-US"/>
        </w:rPr>
        <w:lastRenderedPageBreak/>
        <w:t xml:space="preserve">Proposal 10: </w:t>
      </w:r>
      <w:r>
        <w:rPr>
          <w:b/>
          <w:bCs/>
          <w:lang w:eastAsia="en-US"/>
        </w:rPr>
        <w:t>For Topology 1, with</w:t>
      </w:r>
      <w:r w:rsidRPr="00937F68">
        <w:rPr>
          <w:b/>
          <w:bCs/>
          <w:lang w:eastAsia="en-US"/>
        </w:rPr>
        <w:t xml:space="preserve"> external CW generation, </w:t>
      </w:r>
      <w:r>
        <w:rPr>
          <w:b/>
          <w:bCs/>
          <w:lang w:eastAsia="en-US"/>
        </w:rPr>
        <w:t xml:space="preserve">the </w:t>
      </w:r>
      <w:r w:rsidRPr="00937F68">
        <w:rPr>
          <w:b/>
          <w:bCs/>
          <w:lang w:eastAsia="en-US"/>
        </w:rPr>
        <w:t xml:space="preserve">CW and </w:t>
      </w:r>
      <w:r>
        <w:rPr>
          <w:b/>
          <w:bCs/>
          <w:lang w:eastAsia="en-US"/>
        </w:rPr>
        <w:t xml:space="preserve">the </w:t>
      </w:r>
      <w:r w:rsidRPr="00937F68">
        <w:rPr>
          <w:b/>
          <w:bCs/>
          <w:lang w:eastAsia="en-US"/>
        </w:rPr>
        <w:t xml:space="preserve">backscattered signal are transmitted in </w:t>
      </w:r>
      <w:r>
        <w:rPr>
          <w:b/>
          <w:bCs/>
          <w:lang w:eastAsia="en-US"/>
        </w:rPr>
        <w:t xml:space="preserve">the </w:t>
      </w:r>
      <w:r w:rsidRPr="00937F68">
        <w:rPr>
          <w:b/>
          <w:bCs/>
          <w:lang w:eastAsia="en-US"/>
        </w:rPr>
        <w:t>UL band, and DL</w:t>
      </w:r>
      <w:r>
        <w:rPr>
          <w:b/>
          <w:bCs/>
          <w:lang w:eastAsia="en-US"/>
        </w:rPr>
        <w:t xml:space="preserve"> data</w:t>
      </w:r>
      <w:r w:rsidRPr="00937F68">
        <w:rPr>
          <w:b/>
          <w:bCs/>
          <w:lang w:eastAsia="en-US"/>
        </w:rPr>
        <w:t xml:space="preserve"> is transmitted in </w:t>
      </w:r>
      <w:r>
        <w:rPr>
          <w:b/>
          <w:bCs/>
          <w:lang w:eastAsia="en-US"/>
        </w:rPr>
        <w:t xml:space="preserve">the </w:t>
      </w:r>
      <w:r w:rsidRPr="00937F68">
        <w:rPr>
          <w:b/>
          <w:bCs/>
          <w:lang w:eastAsia="en-US"/>
        </w:rPr>
        <w:t>DL band.</w:t>
      </w:r>
    </w:p>
    <w:p w14:paraId="6480EAB3" w14:textId="77777777" w:rsidR="009265AC" w:rsidRDefault="009265AC" w:rsidP="009265AC">
      <w:pPr>
        <w:rPr>
          <w:b/>
          <w:bCs/>
          <w:lang w:eastAsia="en-US"/>
        </w:rPr>
      </w:pPr>
      <w:r w:rsidRPr="00937F68">
        <w:rPr>
          <w:b/>
          <w:bCs/>
          <w:lang w:eastAsia="en-US"/>
        </w:rPr>
        <w:t xml:space="preserve">Proposal 11: </w:t>
      </w:r>
      <w:r>
        <w:rPr>
          <w:b/>
          <w:bCs/>
          <w:lang w:eastAsia="en-US"/>
        </w:rPr>
        <w:t>For Topology 1, when</w:t>
      </w:r>
      <w:r w:rsidRPr="00937F68">
        <w:rPr>
          <w:b/>
          <w:bCs/>
          <w:lang w:eastAsia="en-US"/>
        </w:rPr>
        <w:t xml:space="preserve"> external CW generation is not supported, DL band is used</w:t>
      </w:r>
      <w:r>
        <w:rPr>
          <w:b/>
          <w:bCs/>
          <w:lang w:eastAsia="en-US"/>
        </w:rPr>
        <w:t xml:space="preserve"> for transmission of data and CW.</w:t>
      </w:r>
    </w:p>
    <w:p w14:paraId="40B8BBC1" w14:textId="77777777" w:rsidR="009265AC" w:rsidRDefault="009265AC" w:rsidP="009265AC">
      <w:pPr>
        <w:rPr>
          <w:b/>
          <w:bCs/>
          <w:lang w:eastAsia="en-US"/>
        </w:rPr>
      </w:pPr>
      <w:r>
        <w:rPr>
          <w:b/>
          <w:bCs/>
          <w:lang w:eastAsia="en-US"/>
        </w:rPr>
        <w:t xml:space="preserve">Proposal 12: Prioritize the topology where CW generation occurs at a node different than the UL AIoT receiver. </w:t>
      </w:r>
    </w:p>
    <w:p w14:paraId="76C8D529" w14:textId="77777777" w:rsidR="00A55DB5" w:rsidRPr="00937F68" w:rsidRDefault="00A55DB5" w:rsidP="00A55DB5">
      <w:pPr>
        <w:rPr>
          <w:b/>
          <w:bCs/>
          <w:lang w:eastAsia="en-US"/>
        </w:rPr>
      </w:pPr>
      <w:r w:rsidRPr="00937F68">
        <w:rPr>
          <w:b/>
          <w:bCs/>
          <w:lang w:eastAsia="en-US"/>
        </w:rPr>
        <w:t>Proposal 1</w:t>
      </w:r>
      <w:r>
        <w:rPr>
          <w:b/>
          <w:bCs/>
          <w:lang w:eastAsia="en-US"/>
        </w:rPr>
        <w:t>3</w:t>
      </w:r>
      <w:r w:rsidRPr="00937F68">
        <w:rPr>
          <w:b/>
          <w:bCs/>
          <w:lang w:eastAsia="en-US"/>
        </w:rPr>
        <w:t xml:space="preserve">: </w:t>
      </w:r>
      <w:r>
        <w:rPr>
          <w:b/>
          <w:bCs/>
          <w:lang w:eastAsia="en-US"/>
        </w:rPr>
        <w:t>For Topology 2, with</w:t>
      </w:r>
      <w:r w:rsidRPr="00937F68">
        <w:rPr>
          <w:b/>
          <w:bCs/>
          <w:lang w:eastAsia="en-US"/>
        </w:rPr>
        <w:t xml:space="preserve"> external CW generation, </w:t>
      </w:r>
      <w:r>
        <w:rPr>
          <w:b/>
          <w:bCs/>
          <w:lang w:eastAsia="en-US"/>
        </w:rPr>
        <w:t xml:space="preserve">the </w:t>
      </w:r>
      <w:r w:rsidRPr="00937F68">
        <w:rPr>
          <w:b/>
          <w:bCs/>
          <w:lang w:eastAsia="en-US"/>
        </w:rPr>
        <w:t xml:space="preserve">CW and </w:t>
      </w:r>
      <w:r>
        <w:rPr>
          <w:b/>
          <w:bCs/>
          <w:lang w:eastAsia="en-US"/>
        </w:rPr>
        <w:t xml:space="preserve">the </w:t>
      </w:r>
      <w:r w:rsidRPr="00937F68">
        <w:rPr>
          <w:b/>
          <w:bCs/>
          <w:lang w:eastAsia="en-US"/>
        </w:rPr>
        <w:t xml:space="preserve">backscattered signal are transmitted in </w:t>
      </w:r>
      <w:r>
        <w:rPr>
          <w:b/>
          <w:bCs/>
          <w:lang w:eastAsia="en-US"/>
        </w:rPr>
        <w:t xml:space="preserve">the </w:t>
      </w:r>
      <w:r w:rsidRPr="00937F68">
        <w:rPr>
          <w:b/>
          <w:bCs/>
          <w:lang w:eastAsia="en-US"/>
        </w:rPr>
        <w:t>UL band, and DL</w:t>
      </w:r>
      <w:r>
        <w:rPr>
          <w:b/>
          <w:bCs/>
          <w:lang w:eastAsia="en-US"/>
        </w:rPr>
        <w:t xml:space="preserve"> data</w:t>
      </w:r>
      <w:r w:rsidRPr="00937F68">
        <w:rPr>
          <w:b/>
          <w:bCs/>
          <w:lang w:eastAsia="en-US"/>
        </w:rPr>
        <w:t xml:space="preserve"> is transmitted in </w:t>
      </w:r>
      <w:r>
        <w:rPr>
          <w:b/>
          <w:bCs/>
          <w:lang w:eastAsia="en-US"/>
        </w:rPr>
        <w:t>the UL</w:t>
      </w:r>
      <w:r w:rsidRPr="00937F68">
        <w:rPr>
          <w:b/>
          <w:bCs/>
          <w:lang w:eastAsia="en-US"/>
        </w:rPr>
        <w:t xml:space="preserve"> band.</w:t>
      </w:r>
    </w:p>
    <w:p w14:paraId="11A6722B" w14:textId="77777777" w:rsidR="00A55DB5" w:rsidRPr="00C51009" w:rsidRDefault="00A55DB5" w:rsidP="00A55DB5">
      <w:pPr>
        <w:rPr>
          <w:b/>
          <w:bCs/>
          <w:lang w:eastAsia="en-US"/>
        </w:rPr>
      </w:pPr>
      <w:r w:rsidRPr="00937F68">
        <w:rPr>
          <w:b/>
          <w:bCs/>
          <w:lang w:eastAsia="en-US"/>
        </w:rPr>
        <w:t>Proposal 1</w:t>
      </w:r>
      <w:r>
        <w:rPr>
          <w:b/>
          <w:bCs/>
          <w:lang w:eastAsia="en-US"/>
        </w:rPr>
        <w:t>4</w:t>
      </w:r>
      <w:r w:rsidRPr="00937F68">
        <w:rPr>
          <w:b/>
          <w:bCs/>
          <w:lang w:eastAsia="en-US"/>
        </w:rPr>
        <w:t xml:space="preserve">: </w:t>
      </w:r>
      <w:r>
        <w:rPr>
          <w:b/>
          <w:bCs/>
          <w:lang w:eastAsia="en-US"/>
        </w:rPr>
        <w:t>For Topology 2, when</w:t>
      </w:r>
      <w:r w:rsidRPr="00937F68">
        <w:rPr>
          <w:b/>
          <w:bCs/>
          <w:lang w:eastAsia="en-US"/>
        </w:rPr>
        <w:t xml:space="preserve"> external CW generation is not supported, </w:t>
      </w:r>
      <w:r>
        <w:rPr>
          <w:b/>
          <w:bCs/>
          <w:lang w:eastAsia="en-US"/>
        </w:rPr>
        <w:t>UL</w:t>
      </w:r>
      <w:r w:rsidRPr="00937F68">
        <w:rPr>
          <w:b/>
          <w:bCs/>
          <w:lang w:eastAsia="en-US"/>
        </w:rPr>
        <w:t xml:space="preserve"> band is used</w:t>
      </w:r>
      <w:r>
        <w:rPr>
          <w:b/>
          <w:bCs/>
          <w:lang w:eastAsia="en-US"/>
        </w:rPr>
        <w:t xml:space="preserve"> for transmission of data and CW.</w:t>
      </w:r>
    </w:p>
    <w:p w14:paraId="28C8479C" w14:textId="1A73EA09" w:rsidR="001A2B25" w:rsidRPr="001A2B25" w:rsidRDefault="001A2B25" w:rsidP="001A2B25">
      <w:pPr>
        <w:jc w:val="left"/>
        <w:rPr>
          <w:b/>
          <w:bCs/>
          <w:lang w:eastAsia="en-US"/>
        </w:rPr>
      </w:pPr>
      <w:r w:rsidRPr="00EA5474">
        <w:rPr>
          <w:b/>
          <w:bCs/>
          <w:lang w:eastAsia="en-US"/>
        </w:rPr>
        <w:t>Proposal 1</w:t>
      </w:r>
      <w:r w:rsidR="00FA009F">
        <w:rPr>
          <w:b/>
          <w:bCs/>
          <w:lang w:eastAsia="en-US"/>
        </w:rPr>
        <w:t>5</w:t>
      </w:r>
      <w:r w:rsidRPr="00EA5474">
        <w:rPr>
          <w:b/>
          <w:bCs/>
          <w:lang w:eastAsia="en-US"/>
        </w:rPr>
        <w:t>:</w:t>
      </w:r>
      <w:r>
        <w:rPr>
          <w:b/>
          <w:bCs/>
          <w:lang w:eastAsia="en-US"/>
        </w:rPr>
        <w:t xml:space="preserve"> Support backscattering in more than one UL subband.</w:t>
      </w:r>
    </w:p>
    <w:p w14:paraId="266FF2EE" w14:textId="77777777" w:rsidR="00B8070A" w:rsidRPr="00D90269" w:rsidRDefault="00610923" w:rsidP="00EC640E">
      <w:pPr>
        <w:pStyle w:val="Heading1"/>
      </w:pPr>
      <w:r w:rsidRPr="00D90269">
        <w:t>References</w:t>
      </w:r>
    </w:p>
    <w:p w14:paraId="2FC76456" w14:textId="77777777" w:rsidR="007823A0" w:rsidRPr="00D90269" w:rsidRDefault="0053470E" w:rsidP="007823A0">
      <w:pPr>
        <w:ind w:left="567" w:hanging="567"/>
      </w:pPr>
      <w:r w:rsidRPr="00D90269">
        <w:t>[1]</w:t>
      </w:r>
      <w:r w:rsidR="004F3DA1" w:rsidRPr="00D90269">
        <w:t xml:space="preserve"> </w:t>
      </w:r>
      <w:r w:rsidR="002B604C">
        <w:t>RP-234058, “</w:t>
      </w:r>
      <w:r w:rsidR="002B604C" w:rsidRPr="002B604C">
        <w:t>New SID: Study on solutions for Ambient IoT (Internet of Things) in NR,” Huawei</w:t>
      </w:r>
    </w:p>
    <w:p w14:paraId="0F6102D9" w14:textId="77777777" w:rsidR="00A90326" w:rsidRPr="00D90269" w:rsidRDefault="00A90326" w:rsidP="00927ABE">
      <w:pPr>
        <w:ind w:left="567" w:hanging="567"/>
      </w:pPr>
      <w:r w:rsidRPr="00D90269">
        <w:t xml:space="preserve">[2] </w:t>
      </w:r>
      <w:r w:rsidR="002B604C">
        <w:t>3GPP TR 38.869, “</w:t>
      </w:r>
      <w:r w:rsidR="002B604C" w:rsidRPr="002B604C">
        <w:t>Study on low-power wake-up signal and receiver for NR</w:t>
      </w:r>
      <w:r w:rsidR="002B604C">
        <w:t>”</w:t>
      </w:r>
    </w:p>
    <w:p w14:paraId="17B6FCE0" w14:textId="77777777" w:rsidR="00A90326" w:rsidRPr="00D90269" w:rsidRDefault="00A90326" w:rsidP="009B51FE">
      <w:r w:rsidRPr="00D90269">
        <w:t>[</w:t>
      </w:r>
      <w:r w:rsidR="00927ABE" w:rsidRPr="00D90269">
        <w:t>3</w:t>
      </w:r>
      <w:r w:rsidRPr="00D90269">
        <w:t xml:space="preserve">] </w:t>
      </w:r>
      <w:r w:rsidR="009B51FE" w:rsidRPr="009B51FE">
        <w:t>C. -F. Chan, K. -P. Pun, K. -N. Leung, J. Guo, L. -K. L. Leung and C. -S. Choy, "A Low-Power</w:t>
      </w:r>
      <w:r w:rsidR="009B51FE">
        <w:t xml:space="preserve"> </w:t>
      </w:r>
      <w:r w:rsidR="009B51FE" w:rsidRPr="009B51FE">
        <w:t>Continuously-Calibrated Clock Recovery Circuit for UHF RFID EPC Class-1 Generation-2 Transponders," in </w:t>
      </w:r>
      <w:r w:rsidR="009B51FE" w:rsidRPr="009B51FE">
        <w:rPr>
          <w:i/>
          <w:iCs/>
        </w:rPr>
        <w:t>IEEE Journal of Solid-State Circuits</w:t>
      </w:r>
      <w:r w:rsidR="009B51FE" w:rsidRPr="009B51FE">
        <w:t>, vol. 45, no. 3, pp. 587-599, March 2010</w:t>
      </w:r>
    </w:p>
    <w:p w14:paraId="620FE022" w14:textId="77777777" w:rsidR="00A90326" w:rsidRPr="00A90326" w:rsidRDefault="00A90326" w:rsidP="00927ABE">
      <w:pPr>
        <w:ind w:left="567" w:hanging="567"/>
      </w:pPr>
      <w:r w:rsidRPr="00D90269">
        <w:t>[</w:t>
      </w:r>
      <w:r w:rsidR="00927ABE" w:rsidRPr="00D90269">
        <w:t>4</w:t>
      </w:r>
      <w:r w:rsidRPr="00D90269">
        <w:t>]</w:t>
      </w:r>
      <w:r w:rsidR="00927ABE" w:rsidRPr="00D90269">
        <w:t xml:space="preserve"> EPC™ Radio-Frequency Identity Protocols Generation-2 UHF RFID</w:t>
      </w:r>
      <w:r>
        <w:t xml:space="preserve"> </w:t>
      </w:r>
    </w:p>
    <w:p w14:paraId="1616727D" w14:textId="77777777" w:rsidR="008968D3" w:rsidRPr="007B355D" w:rsidRDefault="008968D3" w:rsidP="008968D3">
      <w:pPr>
        <w:ind w:left="567" w:hanging="567"/>
        <w:rPr>
          <w:szCs w:val="22"/>
        </w:rPr>
      </w:pPr>
    </w:p>
    <w:sectPr w:rsidR="008968D3" w:rsidRPr="007B355D">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6DCEE" w14:textId="77777777" w:rsidR="001E17E6" w:rsidRDefault="001E17E6">
      <w:r>
        <w:separator/>
      </w:r>
    </w:p>
  </w:endnote>
  <w:endnote w:type="continuationSeparator" w:id="0">
    <w:p w14:paraId="44B03610" w14:textId="77777777" w:rsidR="001E17E6" w:rsidRDefault="001E17E6">
      <w:r>
        <w:continuationSeparator/>
      </w:r>
    </w:p>
  </w:endnote>
  <w:endnote w:type="continuationNotice" w:id="1">
    <w:p w14:paraId="0489D29A" w14:textId="77777777" w:rsidR="001E17E6" w:rsidRDefault="001E17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0"/>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AD4BF" w14:textId="77777777" w:rsidR="00003AC5" w:rsidRDefault="00003AC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26825" w14:textId="77777777" w:rsidR="001E17E6" w:rsidRDefault="001E17E6">
      <w:r>
        <w:separator/>
      </w:r>
    </w:p>
  </w:footnote>
  <w:footnote w:type="continuationSeparator" w:id="0">
    <w:p w14:paraId="42F2E9A7" w14:textId="77777777" w:rsidR="001E17E6" w:rsidRDefault="001E17E6">
      <w:r>
        <w:continuationSeparator/>
      </w:r>
    </w:p>
  </w:footnote>
  <w:footnote w:type="continuationNotice" w:id="1">
    <w:p w14:paraId="56FA25B7" w14:textId="77777777" w:rsidR="001E17E6" w:rsidRDefault="001E17E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F64B69"/>
    <w:multiLevelType w:val="multilevel"/>
    <w:tmpl w:val="686C5660"/>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426B29"/>
    <w:multiLevelType w:val="hybridMultilevel"/>
    <w:tmpl w:val="53BE2BF8"/>
    <w:lvl w:ilvl="0" w:tplc="1988F23A">
      <w:start w:val="1"/>
      <w:numFmt w:val="decimal"/>
      <w:pStyle w:val="Prop"/>
      <w:lvlText w:val="Proposal %1:"/>
      <w:lvlJc w:val="left"/>
      <w:pPr>
        <w:ind w:left="1800" w:hanging="360"/>
      </w:pPr>
      <w:rPr>
        <w:u w:val="single"/>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99069728">
    <w:abstractNumId w:val="6"/>
  </w:num>
  <w:num w:numId="2" w16cid:durableId="528614018">
    <w:abstractNumId w:val="5"/>
  </w:num>
  <w:num w:numId="3" w16cid:durableId="1653605434">
    <w:abstractNumId w:val="2"/>
  </w:num>
  <w:num w:numId="4" w16cid:durableId="1288395705">
    <w:abstractNumId w:val="9"/>
  </w:num>
  <w:num w:numId="5" w16cid:durableId="192151801">
    <w:abstractNumId w:val="3"/>
  </w:num>
  <w:num w:numId="6" w16cid:durableId="158738363">
    <w:abstractNumId w:val="12"/>
  </w:num>
  <w:num w:numId="7" w16cid:durableId="2040162895">
    <w:abstractNumId w:val="8"/>
  </w:num>
  <w:num w:numId="8" w16cid:durableId="1471241403">
    <w:abstractNumId w:val="11"/>
  </w:num>
  <w:num w:numId="9" w16cid:durableId="887840378">
    <w:abstractNumId w:val="4"/>
  </w:num>
  <w:num w:numId="10" w16cid:durableId="1142231044">
    <w:abstractNumId w:val="7"/>
  </w:num>
  <w:num w:numId="11" w16cid:durableId="564679896">
    <w:abstractNumId w:val="0"/>
  </w:num>
  <w:num w:numId="12" w16cid:durableId="956255489">
    <w:abstractNumId w:val="10"/>
  </w:num>
  <w:num w:numId="13" w16cid:durableId="1957637642">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hideGrammaticalErrors/>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368"/>
    <w:rsid w:val="000003C7"/>
    <w:rsid w:val="000006E1"/>
    <w:rsid w:val="00000AD1"/>
    <w:rsid w:val="00000E18"/>
    <w:rsid w:val="0000137E"/>
    <w:rsid w:val="00001919"/>
    <w:rsid w:val="00001B36"/>
    <w:rsid w:val="00002490"/>
    <w:rsid w:val="000024C8"/>
    <w:rsid w:val="00002A37"/>
    <w:rsid w:val="00003590"/>
    <w:rsid w:val="00003A31"/>
    <w:rsid w:val="00003AC5"/>
    <w:rsid w:val="00003C71"/>
    <w:rsid w:val="00004034"/>
    <w:rsid w:val="0000469E"/>
    <w:rsid w:val="000047F5"/>
    <w:rsid w:val="00004824"/>
    <w:rsid w:val="00004C9D"/>
    <w:rsid w:val="00004DAA"/>
    <w:rsid w:val="0000515B"/>
    <w:rsid w:val="000056BB"/>
    <w:rsid w:val="00005A1F"/>
    <w:rsid w:val="00006446"/>
    <w:rsid w:val="000066E3"/>
    <w:rsid w:val="00006896"/>
    <w:rsid w:val="00006CB4"/>
    <w:rsid w:val="00007249"/>
    <w:rsid w:val="000072C1"/>
    <w:rsid w:val="00007970"/>
    <w:rsid w:val="00007A0A"/>
    <w:rsid w:val="00007CDC"/>
    <w:rsid w:val="000100F5"/>
    <w:rsid w:val="0001082E"/>
    <w:rsid w:val="00010B7B"/>
    <w:rsid w:val="00011633"/>
    <w:rsid w:val="00011928"/>
    <w:rsid w:val="00011B28"/>
    <w:rsid w:val="00011E16"/>
    <w:rsid w:val="000127FC"/>
    <w:rsid w:val="00012845"/>
    <w:rsid w:val="00013384"/>
    <w:rsid w:val="0001459C"/>
    <w:rsid w:val="00014A34"/>
    <w:rsid w:val="00014A91"/>
    <w:rsid w:val="0001536F"/>
    <w:rsid w:val="00015D15"/>
    <w:rsid w:val="0001623E"/>
    <w:rsid w:val="00016368"/>
    <w:rsid w:val="00016F69"/>
    <w:rsid w:val="0001749A"/>
    <w:rsid w:val="00017946"/>
    <w:rsid w:val="00017BBA"/>
    <w:rsid w:val="00017C3E"/>
    <w:rsid w:val="0002020B"/>
    <w:rsid w:val="0002047D"/>
    <w:rsid w:val="00020A10"/>
    <w:rsid w:val="000218E8"/>
    <w:rsid w:val="00021A8E"/>
    <w:rsid w:val="00021C6E"/>
    <w:rsid w:val="00021D0C"/>
    <w:rsid w:val="00021EFD"/>
    <w:rsid w:val="00021F43"/>
    <w:rsid w:val="000229E1"/>
    <w:rsid w:val="00022E89"/>
    <w:rsid w:val="00023082"/>
    <w:rsid w:val="00023122"/>
    <w:rsid w:val="00023542"/>
    <w:rsid w:val="0002377C"/>
    <w:rsid w:val="00023947"/>
    <w:rsid w:val="00024A80"/>
    <w:rsid w:val="00025137"/>
    <w:rsid w:val="0002564D"/>
    <w:rsid w:val="0002592B"/>
    <w:rsid w:val="00025ECA"/>
    <w:rsid w:val="00026874"/>
    <w:rsid w:val="00026E7E"/>
    <w:rsid w:val="00026F6C"/>
    <w:rsid w:val="00027537"/>
    <w:rsid w:val="00027938"/>
    <w:rsid w:val="00027BFA"/>
    <w:rsid w:val="00027C86"/>
    <w:rsid w:val="00030579"/>
    <w:rsid w:val="0003222D"/>
    <w:rsid w:val="000322B1"/>
    <w:rsid w:val="000325B8"/>
    <w:rsid w:val="0003298F"/>
    <w:rsid w:val="00032BAB"/>
    <w:rsid w:val="000333FC"/>
    <w:rsid w:val="00033854"/>
    <w:rsid w:val="00033A49"/>
    <w:rsid w:val="00033BC5"/>
    <w:rsid w:val="00033F0D"/>
    <w:rsid w:val="000343FA"/>
    <w:rsid w:val="00034B81"/>
    <w:rsid w:val="00034C15"/>
    <w:rsid w:val="00034CF7"/>
    <w:rsid w:val="00034EC9"/>
    <w:rsid w:val="0003541B"/>
    <w:rsid w:val="000359DB"/>
    <w:rsid w:val="00036897"/>
    <w:rsid w:val="00036BA1"/>
    <w:rsid w:val="000373DF"/>
    <w:rsid w:val="00037481"/>
    <w:rsid w:val="00037846"/>
    <w:rsid w:val="00037899"/>
    <w:rsid w:val="00037BB9"/>
    <w:rsid w:val="00037C47"/>
    <w:rsid w:val="00037DB1"/>
    <w:rsid w:val="00040016"/>
    <w:rsid w:val="000404CC"/>
    <w:rsid w:val="000415F7"/>
    <w:rsid w:val="00041B80"/>
    <w:rsid w:val="00041B9A"/>
    <w:rsid w:val="00041CC3"/>
    <w:rsid w:val="00041F08"/>
    <w:rsid w:val="000422E2"/>
    <w:rsid w:val="00042C95"/>
    <w:rsid w:val="00042F22"/>
    <w:rsid w:val="000431D6"/>
    <w:rsid w:val="00043D3C"/>
    <w:rsid w:val="000444EF"/>
    <w:rsid w:val="00045187"/>
    <w:rsid w:val="00045678"/>
    <w:rsid w:val="0004587F"/>
    <w:rsid w:val="00045B77"/>
    <w:rsid w:val="00045D58"/>
    <w:rsid w:val="00045F87"/>
    <w:rsid w:val="00045F8A"/>
    <w:rsid w:val="000467B6"/>
    <w:rsid w:val="00046BAF"/>
    <w:rsid w:val="00047514"/>
    <w:rsid w:val="0004753C"/>
    <w:rsid w:val="000479E6"/>
    <w:rsid w:val="000507A7"/>
    <w:rsid w:val="0005080D"/>
    <w:rsid w:val="00050C2A"/>
    <w:rsid w:val="00050EED"/>
    <w:rsid w:val="000514BE"/>
    <w:rsid w:val="00052A07"/>
    <w:rsid w:val="00052B88"/>
    <w:rsid w:val="000533A2"/>
    <w:rsid w:val="000534E3"/>
    <w:rsid w:val="0005368F"/>
    <w:rsid w:val="00054168"/>
    <w:rsid w:val="000545AF"/>
    <w:rsid w:val="00054929"/>
    <w:rsid w:val="00054F0E"/>
    <w:rsid w:val="00054FCD"/>
    <w:rsid w:val="00055143"/>
    <w:rsid w:val="000554B4"/>
    <w:rsid w:val="00055DE9"/>
    <w:rsid w:val="0005606A"/>
    <w:rsid w:val="000560CC"/>
    <w:rsid w:val="00056115"/>
    <w:rsid w:val="00056F12"/>
    <w:rsid w:val="00057117"/>
    <w:rsid w:val="00057122"/>
    <w:rsid w:val="00057871"/>
    <w:rsid w:val="000578EF"/>
    <w:rsid w:val="000601F1"/>
    <w:rsid w:val="00060703"/>
    <w:rsid w:val="00060B64"/>
    <w:rsid w:val="000616E7"/>
    <w:rsid w:val="00061E17"/>
    <w:rsid w:val="000621AC"/>
    <w:rsid w:val="00062BB5"/>
    <w:rsid w:val="00062BBA"/>
    <w:rsid w:val="00062EBA"/>
    <w:rsid w:val="0006301F"/>
    <w:rsid w:val="00063095"/>
    <w:rsid w:val="0006341C"/>
    <w:rsid w:val="00063425"/>
    <w:rsid w:val="00063CCC"/>
    <w:rsid w:val="00063D5B"/>
    <w:rsid w:val="00063E3C"/>
    <w:rsid w:val="0006439A"/>
    <w:rsid w:val="00064444"/>
    <w:rsid w:val="0006487E"/>
    <w:rsid w:val="00064911"/>
    <w:rsid w:val="00064D6C"/>
    <w:rsid w:val="00065192"/>
    <w:rsid w:val="000656D5"/>
    <w:rsid w:val="00065A8D"/>
    <w:rsid w:val="00065E1A"/>
    <w:rsid w:val="00066086"/>
    <w:rsid w:val="000665E4"/>
    <w:rsid w:val="00066961"/>
    <w:rsid w:val="00066A25"/>
    <w:rsid w:val="0006723B"/>
    <w:rsid w:val="00067984"/>
    <w:rsid w:val="000704E4"/>
    <w:rsid w:val="00070E19"/>
    <w:rsid w:val="000714E2"/>
    <w:rsid w:val="00071951"/>
    <w:rsid w:val="000719E1"/>
    <w:rsid w:val="00071D6F"/>
    <w:rsid w:val="0007206E"/>
    <w:rsid w:val="0007208B"/>
    <w:rsid w:val="00072116"/>
    <w:rsid w:val="000722E2"/>
    <w:rsid w:val="0007245E"/>
    <w:rsid w:val="00072764"/>
    <w:rsid w:val="00072A80"/>
    <w:rsid w:val="00073026"/>
    <w:rsid w:val="0007369A"/>
    <w:rsid w:val="00073F0E"/>
    <w:rsid w:val="000742E4"/>
    <w:rsid w:val="00074624"/>
    <w:rsid w:val="000749B7"/>
    <w:rsid w:val="00074CB2"/>
    <w:rsid w:val="000750E0"/>
    <w:rsid w:val="00075278"/>
    <w:rsid w:val="000761B4"/>
    <w:rsid w:val="000761DC"/>
    <w:rsid w:val="000764EE"/>
    <w:rsid w:val="00076E4C"/>
    <w:rsid w:val="000770C4"/>
    <w:rsid w:val="00077352"/>
    <w:rsid w:val="00077DDE"/>
    <w:rsid w:val="00077E5F"/>
    <w:rsid w:val="000801C7"/>
    <w:rsid w:val="0008036A"/>
    <w:rsid w:val="00080A03"/>
    <w:rsid w:val="0008182C"/>
    <w:rsid w:val="00081A01"/>
    <w:rsid w:val="00081AE6"/>
    <w:rsid w:val="00081E02"/>
    <w:rsid w:val="0008276A"/>
    <w:rsid w:val="0008297D"/>
    <w:rsid w:val="00082EA4"/>
    <w:rsid w:val="00083EDA"/>
    <w:rsid w:val="000841AB"/>
    <w:rsid w:val="00084445"/>
    <w:rsid w:val="00084832"/>
    <w:rsid w:val="00084E69"/>
    <w:rsid w:val="00085124"/>
    <w:rsid w:val="000855EB"/>
    <w:rsid w:val="0008564E"/>
    <w:rsid w:val="000857B0"/>
    <w:rsid w:val="00085B52"/>
    <w:rsid w:val="00085F9C"/>
    <w:rsid w:val="00086124"/>
    <w:rsid w:val="000861B9"/>
    <w:rsid w:val="00086380"/>
    <w:rsid w:val="000866F2"/>
    <w:rsid w:val="000876BF"/>
    <w:rsid w:val="00087C8C"/>
    <w:rsid w:val="0009009F"/>
    <w:rsid w:val="00090547"/>
    <w:rsid w:val="00090A78"/>
    <w:rsid w:val="00090E3E"/>
    <w:rsid w:val="000914AC"/>
    <w:rsid w:val="00091557"/>
    <w:rsid w:val="000916C6"/>
    <w:rsid w:val="000917C5"/>
    <w:rsid w:val="00091E77"/>
    <w:rsid w:val="000921F5"/>
    <w:rsid w:val="000924A0"/>
    <w:rsid w:val="000924C1"/>
    <w:rsid w:val="000924F0"/>
    <w:rsid w:val="00092F03"/>
    <w:rsid w:val="00093227"/>
    <w:rsid w:val="00093474"/>
    <w:rsid w:val="0009362F"/>
    <w:rsid w:val="0009376E"/>
    <w:rsid w:val="00093DD7"/>
    <w:rsid w:val="000947DF"/>
    <w:rsid w:val="00094A5D"/>
    <w:rsid w:val="00094AE6"/>
    <w:rsid w:val="0009510F"/>
    <w:rsid w:val="00095D22"/>
    <w:rsid w:val="000964A4"/>
    <w:rsid w:val="00096922"/>
    <w:rsid w:val="00097163"/>
    <w:rsid w:val="000973BF"/>
    <w:rsid w:val="0009774C"/>
    <w:rsid w:val="0009787E"/>
    <w:rsid w:val="000978E7"/>
    <w:rsid w:val="00097F9F"/>
    <w:rsid w:val="000A0469"/>
    <w:rsid w:val="000A07C3"/>
    <w:rsid w:val="000A0870"/>
    <w:rsid w:val="000A09A4"/>
    <w:rsid w:val="000A1465"/>
    <w:rsid w:val="000A1B7B"/>
    <w:rsid w:val="000A1BE3"/>
    <w:rsid w:val="000A1C54"/>
    <w:rsid w:val="000A1E11"/>
    <w:rsid w:val="000A219B"/>
    <w:rsid w:val="000A2B37"/>
    <w:rsid w:val="000A4AE4"/>
    <w:rsid w:val="000A4D28"/>
    <w:rsid w:val="000A56F2"/>
    <w:rsid w:val="000A58A8"/>
    <w:rsid w:val="000A5FBD"/>
    <w:rsid w:val="000A635B"/>
    <w:rsid w:val="000A6878"/>
    <w:rsid w:val="000A71AE"/>
    <w:rsid w:val="000A71FA"/>
    <w:rsid w:val="000A7661"/>
    <w:rsid w:val="000A772D"/>
    <w:rsid w:val="000A7C33"/>
    <w:rsid w:val="000A7CA6"/>
    <w:rsid w:val="000A7D00"/>
    <w:rsid w:val="000B0B84"/>
    <w:rsid w:val="000B1103"/>
    <w:rsid w:val="000B21B0"/>
    <w:rsid w:val="000B2719"/>
    <w:rsid w:val="000B3A8F"/>
    <w:rsid w:val="000B43A5"/>
    <w:rsid w:val="000B4AB9"/>
    <w:rsid w:val="000B4DAA"/>
    <w:rsid w:val="000B58C3"/>
    <w:rsid w:val="000B592A"/>
    <w:rsid w:val="000B5BEA"/>
    <w:rsid w:val="000B5FFD"/>
    <w:rsid w:val="000B61E9"/>
    <w:rsid w:val="000B6600"/>
    <w:rsid w:val="000B6CB4"/>
    <w:rsid w:val="000B72DD"/>
    <w:rsid w:val="000C009B"/>
    <w:rsid w:val="000C0C5A"/>
    <w:rsid w:val="000C118B"/>
    <w:rsid w:val="000C165A"/>
    <w:rsid w:val="000C201E"/>
    <w:rsid w:val="000C2116"/>
    <w:rsid w:val="000C215B"/>
    <w:rsid w:val="000C2894"/>
    <w:rsid w:val="000C294C"/>
    <w:rsid w:val="000C2D7E"/>
    <w:rsid w:val="000C2E19"/>
    <w:rsid w:val="000C3157"/>
    <w:rsid w:val="000C3260"/>
    <w:rsid w:val="000C34FE"/>
    <w:rsid w:val="000C3556"/>
    <w:rsid w:val="000C4228"/>
    <w:rsid w:val="000C46E8"/>
    <w:rsid w:val="000C4A50"/>
    <w:rsid w:val="000C4BAD"/>
    <w:rsid w:val="000C4EE8"/>
    <w:rsid w:val="000C590A"/>
    <w:rsid w:val="000C5F14"/>
    <w:rsid w:val="000C7041"/>
    <w:rsid w:val="000C7248"/>
    <w:rsid w:val="000C764F"/>
    <w:rsid w:val="000C7D36"/>
    <w:rsid w:val="000D02F1"/>
    <w:rsid w:val="000D0320"/>
    <w:rsid w:val="000D0830"/>
    <w:rsid w:val="000D0D07"/>
    <w:rsid w:val="000D1202"/>
    <w:rsid w:val="000D1256"/>
    <w:rsid w:val="000D13D5"/>
    <w:rsid w:val="000D171E"/>
    <w:rsid w:val="000D1E8E"/>
    <w:rsid w:val="000D3105"/>
    <w:rsid w:val="000D31CB"/>
    <w:rsid w:val="000D3252"/>
    <w:rsid w:val="000D3654"/>
    <w:rsid w:val="000D3CA9"/>
    <w:rsid w:val="000D46E6"/>
    <w:rsid w:val="000D4797"/>
    <w:rsid w:val="000D5023"/>
    <w:rsid w:val="000D63B5"/>
    <w:rsid w:val="000D63EB"/>
    <w:rsid w:val="000D6D14"/>
    <w:rsid w:val="000D70B8"/>
    <w:rsid w:val="000D72B5"/>
    <w:rsid w:val="000D760E"/>
    <w:rsid w:val="000E006E"/>
    <w:rsid w:val="000E03E8"/>
    <w:rsid w:val="000E0527"/>
    <w:rsid w:val="000E08E9"/>
    <w:rsid w:val="000E0F3E"/>
    <w:rsid w:val="000E0F67"/>
    <w:rsid w:val="000E1038"/>
    <w:rsid w:val="000E1525"/>
    <w:rsid w:val="000E16E5"/>
    <w:rsid w:val="000E1A77"/>
    <w:rsid w:val="000E1E92"/>
    <w:rsid w:val="000E211E"/>
    <w:rsid w:val="000E26A1"/>
    <w:rsid w:val="000E331D"/>
    <w:rsid w:val="000E33F2"/>
    <w:rsid w:val="000E3651"/>
    <w:rsid w:val="000E36E2"/>
    <w:rsid w:val="000E4420"/>
    <w:rsid w:val="000E45F4"/>
    <w:rsid w:val="000E4C22"/>
    <w:rsid w:val="000E4DF2"/>
    <w:rsid w:val="000E57CA"/>
    <w:rsid w:val="000E59CA"/>
    <w:rsid w:val="000E628A"/>
    <w:rsid w:val="000E66EC"/>
    <w:rsid w:val="000E7484"/>
    <w:rsid w:val="000E7FB8"/>
    <w:rsid w:val="000F0257"/>
    <w:rsid w:val="000F0270"/>
    <w:rsid w:val="000F05B1"/>
    <w:rsid w:val="000F06D6"/>
    <w:rsid w:val="000F08CF"/>
    <w:rsid w:val="000F08E2"/>
    <w:rsid w:val="000F0EB1"/>
    <w:rsid w:val="000F1106"/>
    <w:rsid w:val="000F29AB"/>
    <w:rsid w:val="000F2CF4"/>
    <w:rsid w:val="000F2DAA"/>
    <w:rsid w:val="000F3303"/>
    <w:rsid w:val="000F36BA"/>
    <w:rsid w:val="000F3B24"/>
    <w:rsid w:val="000F3BE9"/>
    <w:rsid w:val="000F3F6C"/>
    <w:rsid w:val="000F481A"/>
    <w:rsid w:val="000F4C64"/>
    <w:rsid w:val="000F4FD3"/>
    <w:rsid w:val="000F5462"/>
    <w:rsid w:val="000F6CAE"/>
    <w:rsid w:val="000F6DF3"/>
    <w:rsid w:val="000F6F18"/>
    <w:rsid w:val="000F7143"/>
    <w:rsid w:val="000F7D58"/>
    <w:rsid w:val="00100535"/>
    <w:rsid w:val="001005FF"/>
    <w:rsid w:val="00100827"/>
    <w:rsid w:val="00100B8E"/>
    <w:rsid w:val="001010DA"/>
    <w:rsid w:val="00101826"/>
    <w:rsid w:val="001019DB"/>
    <w:rsid w:val="00101FCF"/>
    <w:rsid w:val="00102E59"/>
    <w:rsid w:val="00102E8A"/>
    <w:rsid w:val="00103C1D"/>
    <w:rsid w:val="00104854"/>
    <w:rsid w:val="00105C9E"/>
    <w:rsid w:val="001062FB"/>
    <w:rsid w:val="00106309"/>
    <w:rsid w:val="0010632E"/>
    <w:rsid w:val="001063E6"/>
    <w:rsid w:val="00106B4C"/>
    <w:rsid w:val="00106C2E"/>
    <w:rsid w:val="00106C7A"/>
    <w:rsid w:val="001070A5"/>
    <w:rsid w:val="001071FD"/>
    <w:rsid w:val="001073B4"/>
    <w:rsid w:val="00111C50"/>
    <w:rsid w:val="00112100"/>
    <w:rsid w:val="001122D0"/>
    <w:rsid w:val="001124C2"/>
    <w:rsid w:val="001128BA"/>
    <w:rsid w:val="00113CF4"/>
    <w:rsid w:val="00113FCC"/>
    <w:rsid w:val="00114742"/>
    <w:rsid w:val="00114975"/>
    <w:rsid w:val="00114B4F"/>
    <w:rsid w:val="00114C35"/>
    <w:rsid w:val="00114E3A"/>
    <w:rsid w:val="00114F97"/>
    <w:rsid w:val="001153EA"/>
    <w:rsid w:val="00115643"/>
    <w:rsid w:val="00115889"/>
    <w:rsid w:val="00115B52"/>
    <w:rsid w:val="00116031"/>
    <w:rsid w:val="00116058"/>
    <w:rsid w:val="00116332"/>
    <w:rsid w:val="00116714"/>
    <w:rsid w:val="00116765"/>
    <w:rsid w:val="00116BA5"/>
    <w:rsid w:val="00116C05"/>
    <w:rsid w:val="00116C54"/>
    <w:rsid w:val="00120D75"/>
    <w:rsid w:val="00120F96"/>
    <w:rsid w:val="001219F5"/>
    <w:rsid w:val="00121A20"/>
    <w:rsid w:val="00121FD4"/>
    <w:rsid w:val="00122330"/>
    <w:rsid w:val="0012377F"/>
    <w:rsid w:val="00123A30"/>
    <w:rsid w:val="00123AE1"/>
    <w:rsid w:val="00123D7F"/>
    <w:rsid w:val="00124210"/>
    <w:rsid w:val="00124297"/>
    <w:rsid w:val="00124314"/>
    <w:rsid w:val="001257FA"/>
    <w:rsid w:val="00125969"/>
    <w:rsid w:val="001261F9"/>
    <w:rsid w:val="00126516"/>
    <w:rsid w:val="00126B4A"/>
    <w:rsid w:val="00130175"/>
    <w:rsid w:val="001303E3"/>
    <w:rsid w:val="0013081F"/>
    <w:rsid w:val="001309D0"/>
    <w:rsid w:val="00131185"/>
    <w:rsid w:val="001315D1"/>
    <w:rsid w:val="00131DBD"/>
    <w:rsid w:val="00132166"/>
    <w:rsid w:val="001327D0"/>
    <w:rsid w:val="001329C4"/>
    <w:rsid w:val="00132B1C"/>
    <w:rsid w:val="00132D7A"/>
    <w:rsid w:val="00132FD0"/>
    <w:rsid w:val="00133841"/>
    <w:rsid w:val="00133B31"/>
    <w:rsid w:val="00134108"/>
    <w:rsid w:val="0013428E"/>
    <w:rsid w:val="001344C0"/>
    <w:rsid w:val="001346FA"/>
    <w:rsid w:val="00134954"/>
    <w:rsid w:val="00134A5F"/>
    <w:rsid w:val="00135092"/>
    <w:rsid w:val="00135252"/>
    <w:rsid w:val="00135358"/>
    <w:rsid w:val="00135457"/>
    <w:rsid w:val="00135C17"/>
    <w:rsid w:val="00136143"/>
    <w:rsid w:val="00136B48"/>
    <w:rsid w:val="001370A0"/>
    <w:rsid w:val="00137AB5"/>
    <w:rsid w:val="00137BF7"/>
    <w:rsid w:val="00137F0B"/>
    <w:rsid w:val="00140167"/>
    <w:rsid w:val="00140216"/>
    <w:rsid w:val="001406C5"/>
    <w:rsid w:val="001406F4"/>
    <w:rsid w:val="001407E9"/>
    <w:rsid w:val="001416C5"/>
    <w:rsid w:val="0014181B"/>
    <w:rsid w:val="00142CA4"/>
    <w:rsid w:val="00143C03"/>
    <w:rsid w:val="00143FC0"/>
    <w:rsid w:val="00144802"/>
    <w:rsid w:val="00144C28"/>
    <w:rsid w:val="00144F73"/>
    <w:rsid w:val="00145999"/>
    <w:rsid w:val="00145AF7"/>
    <w:rsid w:val="00145FFA"/>
    <w:rsid w:val="00146363"/>
    <w:rsid w:val="0014682C"/>
    <w:rsid w:val="00146FA9"/>
    <w:rsid w:val="00147108"/>
    <w:rsid w:val="00147748"/>
    <w:rsid w:val="00147CBD"/>
    <w:rsid w:val="00147EB7"/>
    <w:rsid w:val="00151739"/>
    <w:rsid w:val="00151B19"/>
    <w:rsid w:val="00151E23"/>
    <w:rsid w:val="001522D8"/>
    <w:rsid w:val="001526E0"/>
    <w:rsid w:val="00152760"/>
    <w:rsid w:val="00152EBC"/>
    <w:rsid w:val="0015341C"/>
    <w:rsid w:val="001535FE"/>
    <w:rsid w:val="00153B5D"/>
    <w:rsid w:val="00153CF4"/>
    <w:rsid w:val="001543F9"/>
    <w:rsid w:val="00154D37"/>
    <w:rsid w:val="00155028"/>
    <w:rsid w:val="0015504D"/>
    <w:rsid w:val="001551B5"/>
    <w:rsid w:val="00155D2C"/>
    <w:rsid w:val="0015613F"/>
    <w:rsid w:val="0015622C"/>
    <w:rsid w:val="00156448"/>
    <w:rsid w:val="001569A8"/>
    <w:rsid w:val="00157669"/>
    <w:rsid w:val="00157CC6"/>
    <w:rsid w:val="00157F06"/>
    <w:rsid w:val="0016047A"/>
    <w:rsid w:val="001607FD"/>
    <w:rsid w:val="00160830"/>
    <w:rsid w:val="00160D11"/>
    <w:rsid w:val="00162BC1"/>
    <w:rsid w:val="00164A91"/>
    <w:rsid w:val="00165813"/>
    <w:rsid w:val="001659C1"/>
    <w:rsid w:val="00166660"/>
    <w:rsid w:val="001668FA"/>
    <w:rsid w:val="00167940"/>
    <w:rsid w:val="00167E35"/>
    <w:rsid w:val="0017034B"/>
    <w:rsid w:val="00170DC9"/>
    <w:rsid w:val="00170F77"/>
    <w:rsid w:val="00171000"/>
    <w:rsid w:val="00171AE2"/>
    <w:rsid w:val="00172379"/>
    <w:rsid w:val="001729FE"/>
    <w:rsid w:val="00173227"/>
    <w:rsid w:val="0017360A"/>
    <w:rsid w:val="00173741"/>
    <w:rsid w:val="0017395B"/>
    <w:rsid w:val="0017396C"/>
    <w:rsid w:val="00173A8E"/>
    <w:rsid w:val="00174090"/>
    <w:rsid w:val="001742E6"/>
    <w:rsid w:val="00174EB1"/>
    <w:rsid w:val="00175026"/>
    <w:rsid w:val="0017521E"/>
    <w:rsid w:val="00175222"/>
    <w:rsid w:val="001758A5"/>
    <w:rsid w:val="00175A0B"/>
    <w:rsid w:val="00175B4B"/>
    <w:rsid w:val="00175B71"/>
    <w:rsid w:val="00175CD8"/>
    <w:rsid w:val="00175DE8"/>
    <w:rsid w:val="00176050"/>
    <w:rsid w:val="00176701"/>
    <w:rsid w:val="00176FF0"/>
    <w:rsid w:val="00177107"/>
    <w:rsid w:val="00177219"/>
    <w:rsid w:val="001774EE"/>
    <w:rsid w:val="00177A3C"/>
    <w:rsid w:val="00177B5D"/>
    <w:rsid w:val="001800D9"/>
    <w:rsid w:val="001804FC"/>
    <w:rsid w:val="001805E5"/>
    <w:rsid w:val="00180797"/>
    <w:rsid w:val="00180A46"/>
    <w:rsid w:val="00180C2C"/>
    <w:rsid w:val="00181298"/>
    <w:rsid w:val="0018143F"/>
    <w:rsid w:val="00181501"/>
    <w:rsid w:val="00181585"/>
    <w:rsid w:val="00181A00"/>
    <w:rsid w:val="00181BEB"/>
    <w:rsid w:val="00181D4C"/>
    <w:rsid w:val="00181DF8"/>
    <w:rsid w:val="00182DB6"/>
    <w:rsid w:val="00182F17"/>
    <w:rsid w:val="001830E0"/>
    <w:rsid w:val="001834AA"/>
    <w:rsid w:val="00183D26"/>
    <w:rsid w:val="001844C5"/>
    <w:rsid w:val="00184527"/>
    <w:rsid w:val="001848DB"/>
    <w:rsid w:val="001853C2"/>
    <w:rsid w:val="00185817"/>
    <w:rsid w:val="00185ACA"/>
    <w:rsid w:val="00186897"/>
    <w:rsid w:val="00186950"/>
    <w:rsid w:val="001869FB"/>
    <w:rsid w:val="00186D5C"/>
    <w:rsid w:val="00187049"/>
    <w:rsid w:val="001872C3"/>
    <w:rsid w:val="001876C8"/>
    <w:rsid w:val="00187875"/>
    <w:rsid w:val="00187CC2"/>
    <w:rsid w:val="001903E1"/>
    <w:rsid w:val="00190742"/>
    <w:rsid w:val="00190AC1"/>
    <w:rsid w:val="00191199"/>
    <w:rsid w:val="00191404"/>
    <w:rsid w:val="00191AA6"/>
    <w:rsid w:val="00191C2F"/>
    <w:rsid w:val="00191FDD"/>
    <w:rsid w:val="001920B6"/>
    <w:rsid w:val="001925C7"/>
    <w:rsid w:val="0019341A"/>
    <w:rsid w:val="00193B43"/>
    <w:rsid w:val="00193C5D"/>
    <w:rsid w:val="0019502C"/>
    <w:rsid w:val="00195409"/>
    <w:rsid w:val="00195ABE"/>
    <w:rsid w:val="00195C5C"/>
    <w:rsid w:val="00195D32"/>
    <w:rsid w:val="00196181"/>
    <w:rsid w:val="00197DCE"/>
    <w:rsid w:val="00197DF9"/>
    <w:rsid w:val="001A03D0"/>
    <w:rsid w:val="001A04BE"/>
    <w:rsid w:val="001A0522"/>
    <w:rsid w:val="001A0D07"/>
    <w:rsid w:val="001A1149"/>
    <w:rsid w:val="001A1987"/>
    <w:rsid w:val="001A1AA0"/>
    <w:rsid w:val="001A2564"/>
    <w:rsid w:val="001A2AB9"/>
    <w:rsid w:val="001A2B25"/>
    <w:rsid w:val="001A3627"/>
    <w:rsid w:val="001A400D"/>
    <w:rsid w:val="001A4CE0"/>
    <w:rsid w:val="001A50E3"/>
    <w:rsid w:val="001A51C1"/>
    <w:rsid w:val="001A52F4"/>
    <w:rsid w:val="001A54EF"/>
    <w:rsid w:val="001A5607"/>
    <w:rsid w:val="001A5B5D"/>
    <w:rsid w:val="001A60F0"/>
    <w:rsid w:val="001A6173"/>
    <w:rsid w:val="001A6BF2"/>
    <w:rsid w:val="001A6CBA"/>
    <w:rsid w:val="001A7994"/>
    <w:rsid w:val="001A7A27"/>
    <w:rsid w:val="001A7C25"/>
    <w:rsid w:val="001B0B49"/>
    <w:rsid w:val="001B0B68"/>
    <w:rsid w:val="001B0D44"/>
    <w:rsid w:val="001B0D97"/>
    <w:rsid w:val="001B1052"/>
    <w:rsid w:val="001B138A"/>
    <w:rsid w:val="001B1698"/>
    <w:rsid w:val="001B21A1"/>
    <w:rsid w:val="001B2A5A"/>
    <w:rsid w:val="001B2F65"/>
    <w:rsid w:val="001B3427"/>
    <w:rsid w:val="001B3AA8"/>
    <w:rsid w:val="001B3C17"/>
    <w:rsid w:val="001B4978"/>
    <w:rsid w:val="001B49BA"/>
    <w:rsid w:val="001B4B9F"/>
    <w:rsid w:val="001B4BF7"/>
    <w:rsid w:val="001B53DB"/>
    <w:rsid w:val="001B5A5D"/>
    <w:rsid w:val="001B5C34"/>
    <w:rsid w:val="001B646E"/>
    <w:rsid w:val="001B65ED"/>
    <w:rsid w:val="001B6785"/>
    <w:rsid w:val="001B688E"/>
    <w:rsid w:val="001B6D83"/>
    <w:rsid w:val="001B76E1"/>
    <w:rsid w:val="001B7D2F"/>
    <w:rsid w:val="001B7E77"/>
    <w:rsid w:val="001B7F5F"/>
    <w:rsid w:val="001C0398"/>
    <w:rsid w:val="001C147A"/>
    <w:rsid w:val="001C1932"/>
    <w:rsid w:val="001C1947"/>
    <w:rsid w:val="001C1CE5"/>
    <w:rsid w:val="001C2295"/>
    <w:rsid w:val="001C23D4"/>
    <w:rsid w:val="001C2C26"/>
    <w:rsid w:val="001C2CC5"/>
    <w:rsid w:val="001C33AC"/>
    <w:rsid w:val="001C3D2A"/>
    <w:rsid w:val="001C43F0"/>
    <w:rsid w:val="001C47CA"/>
    <w:rsid w:val="001C480A"/>
    <w:rsid w:val="001C48FD"/>
    <w:rsid w:val="001C4C52"/>
    <w:rsid w:val="001C5250"/>
    <w:rsid w:val="001C54D6"/>
    <w:rsid w:val="001C5B50"/>
    <w:rsid w:val="001C6372"/>
    <w:rsid w:val="001C6460"/>
    <w:rsid w:val="001C6CCD"/>
    <w:rsid w:val="001C7B29"/>
    <w:rsid w:val="001D00C1"/>
    <w:rsid w:val="001D0A6F"/>
    <w:rsid w:val="001D0A73"/>
    <w:rsid w:val="001D0B60"/>
    <w:rsid w:val="001D104A"/>
    <w:rsid w:val="001D17BC"/>
    <w:rsid w:val="001D2159"/>
    <w:rsid w:val="001D2995"/>
    <w:rsid w:val="001D2A63"/>
    <w:rsid w:val="001D2AF7"/>
    <w:rsid w:val="001D3146"/>
    <w:rsid w:val="001D3452"/>
    <w:rsid w:val="001D460C"/>
    <w:rsid w:val="001D51BA"/>
    <w:rsid w:val="001D51F5"/>
    <w:rsid w:val="001D544A"/>
    <w:rsid w:val="001D5992"/>
    <w:rsid w:val="001D6123"/>
    <w:rsid w:val="001D6342"/>
    <w:rsid w:val="001D6BDD"/>
    <w:rsid w:val="001D6D53"/>
    <w:rsid w:val="001D6EDC"/>
    <w:rsid w:val="001D77B4"/>
    <w:rsid w:val="001D7874"/>
    <w:rsid w:val="001D7D56"/>
    <w:rsid w:val="001E019B"/>
    <w:rsid w:val="001E0CD8"/>
    <w:rsid w:val="001E10C0"/>
    <w:rsid w:val="001E11A5"/>
    <w:rsid w:val="001E1381"/>
    <w:rsid w:val="001E1795"/>
    <w:rsid w:val="001E17E6"/>
    <w:rsid w:val="001E19D4"/>
    <w:rsid w:val="001E241F"/>
    <w:rsid w:val="001E262D"/>
    <w:rsid w:val="001E3875"/>
    <w:rsid w:val="001E4091"/>
    <w:rsid w:val="001E43B7"/>
    <w:rsid w:val="001E4AEC"/>
    <w:rsid w:val="001E58E2"/>
    <w:rsid w:val="001E5A9B"/>
    <w:rsid w:val="001E5CD6"/>
    <w:rsid w:val="001E61CD"/>
    <w:rsid w:val="001E66B8"/>
    <w:rsid w:val="001E6B28"/>
    <w:rsid w:val="001E6BC0"/>
    <w:rsid w:val="001E6EDD"/>
    <w:rsid w:val="001E75C0"/>
    <w:rsid w:val="001E75D3"/>
    <w:rsid w:val="001E7864"/>
    <w:rsid w:val="001E7A1B"/>
    <w:rsid w:val="001E7AED"/>
    <w:rsid w:val="001F01D3"/>
    <w:rsid w:val="001F0210"/>
    <w:rsid w:val="001F0489"/>
    <w:rsid w:val="001F04F1"/>
    <w:rsid w:val="001F0525"/>
    <w:rsid w:val="001F05C7"/>
    <w:rsid w:val="001F0E97"/>
    <w:rsid w:val="001F1664"/>
    <w:rsid w:val="001F18B4"/>
    <w:rsid w:val="001F1DF4"/>
    <w:rsid w:val="001F20D3"/>
    <w:rsid w:val="001F322C"/>
    <w:rsid w:val="001F329C"/>
    <w:rsid w:val="001F3916"/>
    <w:rsid w:val="001F4A82"/>
    <w:rsid w:val="001F4C9A"/>
    <w:rsid w:val="001F53C6"/>
    <w:rsid w:val="001F54C5"/>
    <w:rsid w:val="001F5F84"/>
    <w:rsid w:val="001F60F7"/>
    <w:rsid w:val="001F662C"/>
    <w:rsid w:val="001F6AB2"/>
    <w:rsid w:val="001F6B5A"/>
    <w:rsid w:val="001F7074"/>
    <w:rsid w:val="001F74F4"/>
    <w:rsid w:val="001F76E8"/>
    <w:rsid w:val="001F78FE"/>
    <w:rsid w:val="001F79C9"/>
    <w:rsid w:val="002003E5"/>
    <w:rsid w:val="00200490"/>
    <w:rsid w:val="0020053D"/>
    <w:rsid w:val="0020155D"/>
    <w:rsid w:val="002018A2"/>
    <w:rsid w:val="00201F3A"/>
    <w:rsid w:val="0020255E"/>
    <w:rsid w:val="0020296B"/>
    <w:rsid w:val="00202CE3"/>
    <w:rsid w:val="00202FAB"/>
    <w:rsid w:val="00203906"/>
    <w:rsid w:val="00203983"/>
    <w:rsid w:val="00203F96"/>
    <w:rsid w:val="002042D8"/>
    <w:rsid w:val="00204322"/>
    <w:rsid w:val="002044A3"/>
    <w:rsid w:val="00204AF8"/>
    <w:rsid w:val="00204D2D"/>
    <w:rsid w:val="00204F20"/>
    <w:rsid w:val="00205DF9"/>
    <w:rsid w:val="00205F8C"/>
    <w:rsid w:val="002064D3"/>
    <w:rsid w:val="002069B2"/>
    <w:rsid w:val="00206A09"/>
    <w:rsid w:val="00206CFD"/>
    <w:rsid w:val="00206F97"/>
    <w:rsid w:val="002070FA"/>
    <w:rsid w:val="00207C66"/>
    <w:rsid w:val="00207FA2"/>
    <w:rsid w:val="00207FA3"/>
    <w:rsid w:val="00210110"/>
    <w:rsid w:val="00210A54"/>
    <w:rsid w:val="00210D4B"/>
    <w:rsid w:val="00210D89"/>
    <w:rsid w:val="00211070"/>
    <w:rsid w:val="0021107C"/>
    <w:rsid w:val="002110B2"/>
    <w:rsid w:val="00212239"/>
    <w:rsid w:val="00212322"/>
    <w:rsid w:val="002129BA"/>
    <w:rsid w:val="002129C7"/>
    <w:rsid w:val="00212A96"/>
    <w:rsid w:val="00214C1A"/>
    <w:rsid w:val="00214DA8"/>
    <w:rsid w:val="00215145"/>
    <w:rsid w:val="00215423"/>
    <w:rsid w:val="002158FA"/>
    <w:rsid w:val="00215FFA"/>
    <w:rsid w:val="0021602C"/>
    <w:rsid w:val="0021610C"/>
    <w:rsid w:val="0021652C"/>
    <w:rsid w:val="00216C7B"/>
    <w:rsid w:val="00220600"/>
    <w:rsid w:val="0022081A"/>
    <w:rsid w:val="00220DBE"/>
    <w:rsid w:val="00221914"/>
    <w:rsid w:val="002224DB"/>
    <w:rsid w:val="00222819"/>
    <w:rsid w:val="00222A7E"/>
    <w:rsid w:val="00222AB9"/>
    <w:rsid w:val="00222B76"/>
    <w:rsid w:val="00222D8D"/>
    <w:rsid w:val="002231A3"/>
    <w:rsid w:val="002233CA"/>
    <w:rsid w:val="00223FCB"/>
    <w:rsid w:val="002245BC"/>
    <w:rsid w:val="00224CB7"/>
    <w:rsid w:val="0022520C"/>
    <w:rsid w:val="002252C3"/>
    <w:rsid w:val="00225997"/>
    <w:rsid w:val="00225C54"/>
    <w:rsid w:val="00225E39"/>
    <w:rsid w:val="00225FFF"/>
    <w:rsid w:val="00226B7E"/>
    <w:rsid w:val="00226D9D"/>
    <w:rsid w:val="00226DF0"/>
    <w:rsid w:val="002273AD"/>
    <w:rsid w:val="0022752E"/>
    <w:rsid w:val="002303C1"/>
    <w:rsid w:val="00230765"/>
    <w:rsid w:val="00230CCE"/>
    <w:rsid w:val="00230D7A"/>
    <w:rsid w:val="002319E4"/>
    <w:rsid w:val="002323A3"/>
    <w:rsid w:val="00233795"/>
    <w:rsid w:val="0023392F"/>
    <w:rsid w:val="00234E2F"/>
    <w:rsid w:val="00234EA0"/>
    <w:rsid w:val="002354A6"/>
    <w:rsid w:val="00235632"/>
    <w:rsid w:val="0023563F"/>
    <w:rsid w:val="00235872"/>
    <w:rsid w:val="00236E0C"/>
    <w:rsid w:val="00237253"/>
    <w:rsid w:val="00237586"/>
    <w:rsid w:val="00237F93"/>
    <w:rsid w:val="0024009B"/>
    <w:rsid w:val="002407A9"/>
    <w:rsid w:val="0024122A"/>
    <w:rsid w:val="00241559"/>
    <w:rsid w:val="00241873"/>
    <w:rsid w:val="00241C7D"/>
    <w:rsid w:val="00241D32"/>
    <w:rsid w:val="00242739"/>
    <w:rsid w:val="00242751"/>
    <w:rsid w:val="002429FB"/>
    <w:rsid w:val="00242D62"/>
    <w:rsid w:val="00243245"/>
    <w:rsid w:val="0024324B"/>
    <w:rsid w:val="002435B3"/>
    <w:rsid w:val="00243BB0"/>
    <w:rsid w:val="00244A91"/>
    <w:rsid w:val="0024527E"/>
    <w:rsid w:val="00245402"/>
    <w:rsid w:val="002458EB"/>
    <w:rsid w:val="00245A15"/>
    <w:rsid w:val="00245A4D"/>
    <w:rsid w:val="00245DBD"/>
    <w:rsid w:val="00245E2B"/>
    <w:rsid w:val="00246221"/>
    <w:rsid w:val="0024622F"/>
    <w:rsid w:val="00246272"/>
    <w:rsid w:val="002466B0"/>
    <w:rsid w:val="0024677E"/>
    <w:rsid w:val="002467C8"/>
    <w:rsid w:val="00246881"/>
    <w:rsid w:val="00246B25"/>
    <w:rsid w:val="00246C62"/>
    <w:rsid w:val="0024728D"/>
    <w:rsid w:val="00247667"/>
    <w:rsid w:val="00247995"/>
    <w:rsid w:val="00247CAA"/>
    <w:rsid w:val="002500C8"/>
    <w:rsid w:val="002501E7"/>
    <w:rsid w:val="002505AC"/>
    <w:rsid w:val="0025084B"/>
    <w:rsid w:val="002509FE"/>
    <w:rsid w:val="00250AA4"/>
    <w:rsid w:val="00250D7E"/>
    <w:rsid w:val="00251BF4"/>
    <w:rsid w:val="00251D9E"/>
    <w:rsid w:val="00252791"/>
    <w:rsid w:val="00252B6B"/>
    <w:rsid w:val="00252D7A"/>
    <w:rsid w:val="002537A8"/>
    <w:rsid w:val="0025406A"/>
    <w:rsid w:val="0025492D"/>
    <w:rsid w:val="00254C51"/>
    <w:rsid w:val="00254EC8"/>
    <w:rsid w:val="002553C9"/>
    <w:rsid w:val="0025571B"/>
    <w:rsid w:val="002557AD"/>
    <w:rsid w:val="00255920"/>
    <w:rsid w:val="00255A8D"/>
    <w:rsid w:val="00255B46"/>
    <w:rsid w:val="00256390"/>
    <w:rsid w:val="0025648E"/>
    <w:rsid w:val="00257543"/>
    <w:rsid w:val="002577DB"/>
    <w:rsid w:val="002578EE"/>
    <w:rsid w:val="002604B3"/>
    <w:rsid w:val="0026080A"/>
    <w:rsid w:val="00260914"/>
    <w:rsid w:val="00260C09"/>
    <w:rsid w:val="00260CB5"/>
    <w:rsid w:val="00260EAD"/>
    <w:rsid w:val="00261537"/>
    <w:rsid w:val="00261578"/>
    <w:rsid w:val="002617E7"/>
    <w:rsid w:val="002622FE"/>
    <w:rsid w:val="00262797"/>
    <w:rsid w:val="00262CA9"/>
    <w:rsid w:val="0026302B"/>
    <w:rsid w:val="0026392E"/>
    <w:rsid w:val="00263C89"/>
    <w:rsid w:val="00264228"/>
    <w:rsid w:val="00264334"/>
    <w:rsid w:val="0026473E"/>
    <w:rsid w:val="00264FDA"/>
    <w:rsid w:val="002650DB"/>
    <w:rsid w:val="00265565"/>
    <w:rsid w:val="00265A27"/>
    <w:rsid w:val="00265CB2"/>
    <w:rsid w:val="00266214"/>
    <w:rsid w:val="0026628C"/>
    <w:rsid w:val="00266B66"/>
    <w:rsid w:val="00266C73"/>
    <w:rsid w:val="00266ED1"/>
    <w:rsid w:val="002676EE"/>
    <w:rsid w:val="0026793F"/>
    <w:rsid w:val="00267A66"/>
    <w:rsid w:val="00267C83"/>
    <w:rsid w:val="00267F04"/>
    <w:rsid w:val="00270395"/>
    <w:rsid w:val="0027084F"/>
    <w:rsid w:val="00270A76"/>
    <w:rsid w:val="00270F09"/>
    <w:rsid w:val="0027144F"/>
    <w:rsid w:val="0027182C"/>
    <w:rsid w:val="00271CC9"/>
    <w:rsid w:val="00271F3A"/>
    <w:rsid w:val="0027204A"/>
    <w:rsid w:val="00272188"/>
    <w:rsid w:val="00273183"/>
    <w:rsid w:val="00273278"/>
    <w:rsid w:val="002737F4"/>
    <w:rsid w:val="002738D4"/>
    <w:rsid w:val="00274418"/>
    <w:rsid w:val="00274996"/>
    <w:rsid w:val="00274ADD"/>
    <w:rsid w:val="00274E81"/>
    <w:rsid w:val="0027535F"/>
    <w:rsid w:val="002753DB"/>
    <w:rsid w:val="00275521"/>
    <w:rsid w:val="00275D06"/>
    <w:rsid w:val="00275D3A"/>
    <w:rsid w:val="00276925"/>
    <w:rsid w:val="002769CC"/>
    <w:rsid w:val="00277266"/>
    <w:rsid w:val="00277B13"/>
    <w:rsid w:val="00277D17"/>
    <w:rsid w:val="002805F5"/>
    <w:rsid w:val="00280751"/>
    <w:rsid w:val="00280A67"/>
    <w:rsid w:val="00280B51"/>
    <w:rsid w:val="00280C69"/>
    <w:rsid w:val="0028139E"/>
    <w:rsid w:val="00281507"/>
    <w:rsid w:val="002815A6"/>
    <w:rsid w:val="002818EF"/>
    <w:rsid w:val="00281B14"/>
    <w:rsid w:val="00281CE1"/>
    <w:rsid w:val="00281D53"/>
    <w:rsid w:val="002827F7"/>
    <w:rsid w:val="0028280A"/>
    <w:rsid w:val="00283362"/>
    <w:rsid w:val="00283A55"/>
    <w:rsid w:val="00283CE0"/>
    <w:rsid w:val="002847A2"/>
    <w:rsid w:val="0028651C"/>
    <w:rsid w:val="00286AB1"/>
    <w:rsid w:val="00286ACD"/>
    <w:rsid w:val="00286F84"/>
    <w:rsid w:val="00287838"/>
    <w:rsid w:val="00290646"/>
    <w:rsid w:val="002907B5"/>
    <w:rsid w:val="00291B67"/>
    <w:rsid w:val="00291CB7"/>
    <w:rsid w:val="00291DEB"/>
    <w:rsid w:val="00292C22"/>
    <w:rsid w:val="00292C3F"/>
    <w:rsid w:val="00292E3B"/>
    <w:rsid w:val="00292EB7"/>
    <w:rsid w:val="0029582D"/>
    <w:rsid w:val="002961C7"/>
    <w:rsid w:val="00296227"/>
    <w:rsid w:val="00296246"/>
    <w:rsid w:val="0029649F"/>
    <w:rsid w:val="00296F44"/>
    <w:rsid w:val="00296FD6"/>
    <w:rsid w:val="002973AC"/>
    <w:rsid w:val="0029777D"/>
    <w:rsid w:val="00297EBA"/>
    <w:rsid w:val="002A055E"/>
    <w:rsid w:val="002A0576"/>
    <w:rsid w:val="002A0D5F"/>
    <w:rsid w:val="002A149D"/>
    <w:rsid w:val="002A169E"/>
    <w:rsid w:val="002A18E7"/>
    <w:rsid w:val="002A1B91"/>
    <w:rsid w:val="002A1D4E"/>
    <w:rsid w:val="002A1F31"/>
    <w:rsid w:val="002A2869"/>
    <w:rsid w:val="002A3718"/>
    <w:rsid w:val="002A386F"/>
    <w:rsid w:val="002A3B9B"/>
    <w:rsid w:val="002A3E95"/>
    <w:rsid w:val="002A427B"/>
    <w:rsid w:val="002A4702"/>
    <w:rsid w:val="002A470B"/>
    <w:rsid w:val="002A514E"/>
    <w:rsid w:val="002A55A9"/>
    <w:rsid w:val="002A6F99"/>
    <w:rsid w:val="002B00AA"/>
    <w:rsid w:val="002B028C"/>
    <w:rsid w:val="002B0855"/>
    <w:rsid w:val="002B0AF6"/>
    <w:rsid w:val="002B12C2"/>
    <w:rsid w:val="002B199B"/>
    <w:rsid w:val="002B1D35"/>
    <w:rsid w:val="002B24D6"/>
    <w:rsid w:val="002B2A14"/>
    <w:rsid w:val="002B2F4E"/>
    <w:rsid w:val="002B3622"/>
    <w:rsid w:val="002B381B"/>
    <w:rsid w:val="002B3941"/>
    <w:rsid w:val="002B3AEE"/>
    <w:rsid w:val="002B474E"/>
    <w:rsid w:val="002B49D2"/>
    <w:rsid w:val="002B604C"/>
    <w:rsid w:val="002B6292"/>
    <w:rsid w:val="002B760F"/>
    <w:rsid w:val="002B7891"/>
    <w:rsid w:val="002B7953"/>
    <w:rsid w:val="002B7C28"/>
    <w:rsid w:val="002B7CD4"/>
    <w:rsid w:val="002C00C5"/>
    <w:rsid w:val="002C0359"/>
    <w:rsid w:val="002C03BD"/>
    <w:rsid w:val="002C04B8"/>
    <w:rsid w:val="002C110E"/>
    <w:rsid w:val="002C174E"/>
    <w:rsid w:val="002C19E4"/>
    <w:rsid w:val="002C1ACC"/>
    <w:rsid w:val="002C1CAA"/>
    <w:rsid w:val="002C1F19"/>
    <w:rsid w:val="002C2C13"/>
    <w:rsid w:val="002C3672"/>
    <w:rsid w:val="002C3B72"/>
    <w:rsid w:val="002C41E6"/>
    <w:rsid w:val="002C447B"/>
    <w:rsid w:val="002C542E"/>
    <w:rsid w:val="002C5A2C"/>
    <w:rsid w:val="002C5AE2"/>
    <w:rsid w:val="002C5E78"/>
    <w:rsid w:val="002C614D"/>
    <w:rsid w:val="002C75CA"/>
    <w:rsid w:val="002C7978"/>
    <w:rsid w:val="002D071A"/>
    <w:rsid w:val="002D1686"/>
    <w:rsid w:val="002D2F20"/>
    <w:rsid w:val="002D2F80"/>
    <w:rsid w:val="002D2FC7"/>
    <w:rsid w:val="002D34B2"/>
    <w:rsid w:val="002D42A5"/>
    <w:rsid w:val="002D476C"/>
    <w:rsid w:val="002D50A8"/>
    <w:rsid w:val="002D6209"/>
    <w:rsid w:val="002D649D"/>
    <w:rsid w:val="002D66E9"/>
    <w:rsid w:val="002D6863"/>
    <w:rsid w:val="002D6D9D"/>
    <w:rsid w:val="002D70B9"/>
    <w:rsid w:val="002D7637"/>
    <w:rsid w:val="002D7973"/>
    <w:rsid w:val="002E0F5F"/>
    <w:rsid w:val="002E17F2"/>
    <w:rsid w:val="002E1817"/>
    <w:rsid w:val="002E1E2C"/>
    <w:rsid w:val="002E2BBE"/>
    <w:rsid w:val="002E303B"/>
    <w:rsid w:val="002E350E"/>
    <w:rsid w:val="002E40ED"/>
    <w:rsid w:val="002E4310"/>
    <w:rsid w:val="002E4999"/>
    <w:rsid w:val="002E4A87"/>
    <w:rsid w:val="002E4EE6"/>
    <w:rsid w:val="002E4F9F"/>
    <w:rsid w:val="002E5122"/>
    <w:rsid w:val="002E53D3"/>
    <w:rsid w:val="002E5712"/>
    <w:rsid w:val="002E5E29"/>
    <w:rsid w:val="002E605C"/>
    <w:rsid w:val="002E6557"/>
    <w:rsid w:val="002E6727"/>
    <w:rsid w:val="002E73FF"/>
    <w:rsid w:val="002E7CAE"/>
    <w:rsid w:val="002F04D5"/>
    <w:rsid w:val="002F0BDA"/>
    <w:rsid w:val="002F1610"/>
    <w:rsid w:val="002F1B0B"/>
    <w:rsid w:val="002F1C10"/>
    <w:rsid w:val="002F22A1"/>
    <w:rsid w:val="002F24B2"/>
    <w:rsid w:val="002F2771"/>
    <w:rsid w:val="002F27FA"/>
    <w:rsid w:val="002F2C34"/>
    <w:rsid w:val="002F37A9"/>
    <w:rsid w:val="002F39FA"/>
    <w:rsid w:val="002F3DD2"/>
    <w:rsid w:val="002F5067"/>
    <w:rsid w:val="002F5368"/>
    <w:rsid w:val="002F6664"/>
    <w:rsid w:val="002F66DD"/>
    <w:rsid w:val="002F6F38"/>
    <w:rsid w:val="002F7181"/>
    <w:rsid w:val="002F7184"/>
    <w:rsid w:val="002F736A"/>
    <w:rsid w:val="002F7478"/>
    <w:rsid w:val="002F7A4E"/>
    <w:rsid w:val="002F7A81"/>
    <w:rsid w:val="002F7B8F"/>
    <w:rsid w:val="002F7CB8"/>
    <w:rsid w:val="00300131"/>
    <w:rsid w:val="0030031E"/>
    <w:rsid w:val="003003D4"/>
    <w:rsid w:val="00300B33"/>
    <w:rsid w:val="0030163B"/>
    <w:rsid w:val="0030184B"/>
    <w:rsid w:val="003018EA"/>
    <w:rsid w:val="003019F6"/>
    <w:rsid w:val="00301CE6"/>
    <w:rsid w:val="00301EA7"/>
    <w:rsid w:val="0030256B"/>
    <w:rsid w:val="003027FF"/>
    <w:rsid w:val="00302877"/>
    <w:rsid w:val="003029B7"/>
    <w:rsid w:val="003029E6"/>
    <w:rsid w:val="00303503"/>
    <w:rsid w:val="0030465F"/>
    <w:rsid w:val="00304D8E"/>
    <w:rsid w:val="0030501F"/>
    <w:rsid w:val="003051B0"/>
    <w:rsid w:val="0030563D"/>
    <w:rsid w:val="00305BE5"/>
    <w:rsid w:val="00305D53"/>
    <w:rsid w:val="003067FE"/>
    <w:rsid w:val="00306A8A"/>
    <w:rsid w:val="00307BA1"/>
    <w:rsid w:val="00310874"/>
    <w:rsid w:val="00310A1F"/>
    <w:rsid w:val="00310CA2"/>
    <w:rsid w:val="00310F1C"/>
    <w:rsid w:val="0031113C"/>
    <w:rsid w:val="003114F4"/>
    <w:rsid w:val="00311702"/>
    <w:rsid w:val="0031194A"/>
    <w:rsid w:val="00311E82"/>
    <w:rsid w:val="00312102"/>
    <w:rsid w:val="00312B00"/>
    <w:rsid w:val="00312BD3"/>
    <w:rsid w:val="00312C08"/>
    <w:rsid w:val="003132C4"/>
    <w:rsid w:val="00313C85"/>
    <w:rsid w:val="00313FD6"/>
    <w:rsid w:val="003142C0"/>
    <w:rsid w:val="003143BD"/>
    <w:rsid w:val="0031516A"/>
    <w:rsid w:val="00315650"/>
    <w:rsid w:val="00315A56"/>
    <w:rsid w:val="0031684F"/>
    <w:rsid w:val="0031729D"/>
    <w:rsid w:val="003173CD"/>
    <w:rsid w:val="00317F70"/>
    <w:rsid w:val="0032020E"/>
    <w:rsid w:val="003203ED"/>
    <w:rsid w:val="00320708"/>
    <w:rsid w:val="003207AB"/>
    <w:rsid w:val="00320DFF"/>
    <w:rsid w:val="00321281"/>
    <w:rsid w:val="00321321"/>
    <w:rsid w:val="00321CDC"/>
    <w:rsid w:val="00322C9F"/>
    <w:rsid w:val="00322F62"/>
    <w:rsid w:val="003231B8"/>
    <w:rsid w:val="003242A5"/>
    <w:rsid w:val="00324D23"/>
    <w:rsid w:val="00325304"/>
    <w:rsid w:val="00325E62"/>
    <w:rsid w:val="00326312"/>
    <w:rsid w:val="003263A3"/>
    <w:rsid w:val="00326920"/>
    <w:rsid w:val="00327016"/>
    <w:rsid w:val="003274C1"/>
    <w:rsid w:val="00327DC8"/>
    <w:rsid w:val="00330B2A"/>
    <w:rsid w:val="00331751"/>
    <w:rsid w:val="003318F1"/>
    <w:rsid w:val="00331EDC"/>
    <w:rsid w:val="00331EF6"/>
    <w:rsid w:val="0033242C"/>
    <w:rsid w:val="003330C7"/>
    <w:rsid w:val="00333BA6"/>
    <w:rsid w:val="00333BCF"/>
    <w:rsid w:val="00333DCB"/>
    <w:rsid w:val="00333F1F"/>
    <w:rsid w:val="0033430B"/>
    <w:rsid w:val="00334579"/>
    <w:rsid w:val="0033469E"/>
    <w:rsid w:val="00334820"/>
    <w:rsid w:val="0033483F"/>
    <w:rsid w:val="00334D15"/>
    <w:rsid w:val="00335102"/>
    <w:rsid w:val="003354C2"/>
    <w:rsid w:val="00335858"/>
    <w:rsid w:val="003358E0"/>
    <w:rsid w:val="00336BDA"/>
    <w:rsid w:val="00336C7B"/>
    <w:rsid w:val="0033704B"/>
    <w:rsid w:val="003372F0"/>
    <w:rsid w:val="00337395"/>
    <w:rsid w:val="003373A6"/>
    <w:rsid w:val="0033743B"/>
    <w:rsid w:val="00337466"/>
    <w:rsid w:val="00337EAE"/>
    <w:rsid w:val="00337FD8"/>
    <w:rsid w:val="00340242"/>
    <w:rsid w:val="00340EA5"/>
    <w:rsid w:val="00341277"/>
    <w:rsid w:val="0034182A"/>
    <w:rsid w:val="00342789"/>
    <w:rsid w:val="003429AF"/>
    <w:rsid w:val="00342BD7"/>
    <w:rsid w:val="003439FF"/>
    <w:rsid w:val="00343A4E"/>
    <w:rsid w:val="00343B03"/>
    <w:rsid w:val="00343DEB"/>
    <w:rsid w:val="00344030"/>
    <w:rsid w:val="003442B7"/>
    <w:rsid w:val="00344D0E"/>
    <w:rsid w:val="00345256"/>
    <w:rsid w:val="003459ED"/>
    <w:rsid w:val="00345B08"/>
    <w:rsid w:val="00345E6E"/>
    <w:rsid w:val="0034601B"/>
    <w:rsid w:val="003461B3"/>
    <w:rsid w:val="00346587"/>
    <w:rsid w:val="003466E2"/>
    <w:rsid w:val="00346D29"/>
    <w:rsid w:val="00346DB5"/>
    <w:rsid w:val="0034766C"/>
    <w:rsid w:val="003477B1"/>
    <w:rsid w:val="00347B42"/>
    <w:rsid w:val="003500BF"/>
    <w:rsid w:val="0035069C"/>
    <w:rsid w:val="00350CC2"/>
    <w:rsid w:val="00351496"/>
    <w:rsid w:val="0035149C"/>
    <w:rsid w:val="0035246D"/>
    <w:rsid w:val="00353B21"/>
    <w:rsid w:val="00354D2C"/>
    <w:rsid w:val="00355896"/>
    <w:rsid w:val="003560E6"/>
    <w:rsid w:val="00356268"/>
    <w:rsid w:val="003566DE"/>
    <w:rsid w:val="00356803"/>
    <w:rsid w:val="003569A8"/>
    <w:rsid w:val="00356F8B"/>
    <w:rsid w:val="00356FBF"/>
    <w:rsid w:val="00357003"/>
    <w:rsid w:val="00357380"/>
    <w:rsid w:val="003575C6"/>
    <w:rsid w:val="00357D2F"/>
    <w:rsid w:val="0036000F"/>
    <w:rsid w:val="003601FB"/>
    <w:rsid w:val="00360260"/>
    <w:rsid w:val="003602D9"/>
    <w:rsid w:val="003604CE"/>
    <w:rsid w:val="003606FC"/>
    <w:rsid w:val="003611F4"/>
    <w:rsid w:val="003614B9"/>
    <w:rsid w:val="003619A1"/>
    <w:rsid w:val="00361B0E"/>
    <w:rsid w:val="0036318E"/>
    <w:rsid w:val="0036342E"/>
    <w:rsid w:val="0036348B"/>
    <w:rsid w:val="00363524"/>
    <w:rsid w:val="0036412D"/>
    <w:rsid w:val="00364998"/>
    <w:rsid w:val="00364D87"/>
    <w:rsid w:val="00364D89"/>
    <w:rsid w:val="00365452"/>
    <w:rsid w:val="00365782"/>
    <w:rsid w:val="00365BB2"/>
    <w:rsid w:val="003671BF"/>
    <w:rsid w:val="00367300"/>
    <w:rsid w:val="00367396"/>
    <w:rsid w:val="00370E47"/>
    <w:rsid w:val="00371043"/>
    <w:rsid w:val="00371199"/>
    <w:rsid w:val="003717E3"/>
    <w:rsid w:val="00371F0F"/>
    <w:rsid w:val="0037289C"/>
    <w:rsid w:val="00373622"/>
    <w:rsid w:val="00373A15"/>
    <w:rsid w:val="00373A25"/>
    <w:rsid w:val="00373BFF"/>
    <w:rsid w:val="00373C02"/>
    <w:rsid w:val="003742AC"/>
    <w:rsid w:val="00374689"/>
    <w:rsid w:val="00374B4B"/>
    <w:rsid w:val="00375178"/>
    <w:rsid w:val="00376C50"/>
    <w:rsid w:val="00377440"/>
    <w:rsid w:val="003774E2"/>
    <w:rsid w:val="00377A36"/>
    <w:rsid w:val="00377CE1"/>
    <w:rsid w:val="00377DD9"/>
    <w:rsid w:val="00377E7F"/>
    <w:rsid w:val="003800DD"/>
    <w:rsid w:val="003807F1"/>
    <w:rsid w:val="00380AA6"/>
    <w:rsid w:val="00380C36"/>
    <w:rsid w:val="003810E5"/>
    <w:rsid w:val="00381648"/>
    <w:rsid w:val="003821D1"/>
    <w:rsid w:val="003821DB"/>
    <w:rsid w:val="00383086"/>
    <w:rsid w:val="0038326E"/>
    <w:rsid w:val="00383556"/>
    <w:rsid w:val="00383686"/>
    <w:rsid w:val="0038382B"/>
    <w:rsid w:val="0038388B"/>
    <w:rsid w:val="0038398A"/>
    <w:rsid w:val="003839A4"/>
    <w:rsid w:val="00383D3B"/>
    <w:rsid w:val="003842F5"/>
    <w:rsid w:val="003843FC"/>
    <w:rsid w:val="0038465D"/>
    <w:rsid w:val="00384BA7"/>
    <w:rsid w:val="00384EE6"/>
    <w:rsid w:val="0038546F"/>
    <w:rsid w:val="00385599"/>
    <w:rsid w:val="00385BF0"/>
    <w:rsid w:val="00386690"/>
    <w:rsid w:val="003866E1"/>
    <w:rsid w:val="003871A8"/>
    <w:rsid w:val="0038736E"/>
    <w:rsid w:val="00387509"/>
    <w:rsid w:val="003879B0"/>
    <w:rsid w:val="0039028B"/>
    <w:rsid w:val="003910AF"/>
    <w:rsid w:val="00391621"/>
    <w:rsid w:val="00391A43"/>
    <w:rsid w:val="00391E17"/>
    <w:rsid w:val="003924F6"/>
    <w:rsid w:val="003929CC"/>
    <w:rsid w:val="00392CF0"/>
    <w:rsid w:val="003932A1"/>
    <w:rsid w:val="003939FF"/>
    <w:rsid w:val="00393D21"/>
    <w:rsid w:val="0039409A"/>
    <w:rsid w:val="00394153"/>
    <w:rsid w:val="00394F3B"/>
    <w:rsid w:val="0039583C"/>
    <w:rsid w:val="00395A3E"/>
    <w:rsid w:val="00395D96"/>
    <w:rsid w:val="00396A0E"/>
    <w:rsid w:val="00397435"/>
    <w:rsid w:val="003A00CE"/>
    <w:rsid w:val="003A0284"/>
    <w:rsid w:val="003A1284"/>
    <w:rsid w:val="003A1533"/>
    <w:rsid w:val="003A1D41"/>
    <w:rsid w:val="003A2223"/>
    <w:rsid w:val="003A273C"/>
    <w:rsid w:val="003A2A0F"/>
    <w:rsid w:val="003A3239"/>
    <w:rsid w:val="003A3376"/>
    <w:rsid w:val="003A41E6"/>
    <w:rsid w:val="003A4230"/>
    <w:rsid w:val="003A45A1"/>
    <w:rsid w:val="003A4A91"/>
    <w:rsid w:val="003A501A"/>
    <w:rsid w:val="003A57CE"/>
    <w:rsid w:val="003A57D4"/>
    <w:rsid w:val="003A5B0A"/>
    <w:rsid w:val="003A6BAC"/>
    <w:rsid w:val="003A6CB2"/>
    <w:rsid w:val="003A6EE8"/>
    <w:rsid w:val="003A7BA8"/>
    <w:rsid w:val="003A7DE9"/>
    <w:rsid w:val="003A7EA1"/>
    <w:rsid w:val="003A7EF3"/>
    <w:rsid w:val="003B0446"/>
    <w:rsid w:val="003B05D0"/>
    <w:rsid w:val="003B0B79"/>
    <w:rsid w:val="003B0C06"/>
    <w:rsid w:val="003B0E7F"/>
    <w:rsid w:val="003B159C"/>
    <w:rsid w:val="003B1F86"/>
    <w:rsid w:val="003B2DF3"/>
    <w:rsid w:val="003B369F"/>
    <w:rsid w:val="003B36A3"/>
    <w:rsid w:val="003B3D34"/>
    <w:rsid w:val="003B422E"/>
    <w:rsid w:val="003B52A6"/>
    <w:rsid w:val="003B54EB"/>
    <w:rsid w:val="003B5AAF"/>
    <w:rsid w:val="003B5F13"/>
    <w:rsid w:val="003B6CC3"/>
    <w:rsid w:val="003B6E5D"/>
    <w:rsid w:val="003B70E5"/>
    <w:rsid w:val="003B7271"/>
    <w:rsid w:val="003B7FE5"/>
    <w:rsid w:val="003C072E"/>
    <w:rsid w:val="003C090F"/>
    <w:rsid w:val="003C09B0"/>
    <w:rsid w:val="003C0EC7"/>
    <w:rsid w:val="003C11C8"/>
    <w:rsid w:val="003C1310"/>
    <w:rsid w:val="003C1960"/>
    <w:rsid w:val="003C2057"/>
    <w:rsid w:val="003C24D4"/>
    <w:rsid w:val="003C2702"/>
    <w:rsid w:val="003C2D9F"/>
    <w:rsid w:val="003C2DBA"/>
    <w:rsid w:val="003C3532"/>
    <w:rsid w:val="003C45E3"/>
    <w:rsid w:val="003C465F"/>
    <w:rsid w:val="003C5207"/>
    <w:rsid w:val="003C5674"/>
    <w:rsid w:val="003C6416"/>
    <w:rsid w:val="003C7007"/>
    <w:rsid w:val="003C710A"/>
    <w:rsid w:val="003C7468"/>
    <w:rsid w:val="003C75F9"/>
    <w:rsid w:val="003C7806"/>
    <w:rsid w:val="003C78A4"/>
    <w:rsid w:val="003C7DAA"/>
    <w:rsid w:val="003D0114"/>
    <w:rsid w:val="003D01C3"/>
    <w:rsid w:val="003D05AC"/>
    <w:rsid w:val="003D06F3"/>
    <w:rsid w:val="003D0AED"/>
    <w:rsid w:val="003D0EE0"/>
    <w:rsid w:val="003D109F"/>
    <w:rsid w:val="003D11BE"/>
    <w:rsid w:val="003D1422"/>
    <w:rsid w:val="003D1501"/>
    <w:rsid w:val="003D1F51"/>
    <w:rsid w:val="003D2478"/>
    <w:rsid w:val="003D24C6"/>
    <w:rsid w:val="003D29D9"/>
    <w:rsid w:val="003D2A61"/>
    <w:rsid w:val="003D2A72"/>
    <w:rsid w:val="003D2ABC"/>
    <w:rsid w:val="003D32BF"/>
    <w:rsid w:val="003D3492"/>
    <w:rsid w:val="003D3C45"/>
    <w:rsid w:val="003D3DD8"/>
    <w:rsid w:val="003D4D62"/>
    <w:rsid w:val="003D55D0"/>
    <w:rsid w:val="003D5B1F"/>
    <w:rsid w:val="003D5E9E"/>
    <w:rsid w:val="003D5EE6"/>
    <w:rsid w:val="003D6859"/>
    <w:rsid w:val="003D77A3"/>
    <w:rsid w:val="003D79B4"/>
    <w:rsid w:val="003D7C4D"/>
    <w:rsid w:val="003E0957"/>
    <w:rsid w:val="003E0B88"/>
    <w:rsid w:val="003E109D"/>
    <w:rsid w:val="003E15FA"/>
    <w:rsid w:val="003E1D6D"/>
    <w:rsid w:val="003E212A"/>
    <w:rsid w:val="003E2481"/>
    <w:rsid w:val="003E28F0"/>
    <w:rsid w:val="003E30BB"/>
    <w:rsid w:val="003E343E"/>
    <w:rsid w:val="003E4513"/>
    <w:rsid w:val="003E50DB"/>
    <w:rsid w:val="003E55B4"/>
    <w:rsid w:val="003E55E4"/>
    <w:rsid w:val="003E5732"/>
    <w:rsid w:val="003E58DC"/>
    <w:rsid w:val="003E5FD2"/>
    <w:rsid w:val="003E670B"/>
    <w:rsid w:val="003E6A94"/>
    <w:rsid w:val="003E74DE"/>
    <w:rsid w:val="003E74E3"/>
    <w:rsid w:val="003F05C7"/>
    <w:rsid w:val="003F07A4"/>
    <w:rsid w:val="003F0946"/>
    <w:rsid w:val="003F11A8"/>
    <w:rsid w:val="003F1ED9"/>
    <w:rsid w:val="003F2CD4"/>
    <w:rsid w:val="003F2FC5"/>
    <w:rsid w:val="003F3644"/>
    <w:rsid w:val="003F3AF8"/>
    <w:rsid w:val="003F4193"/>
    <w:rsid w:val="003F47C3"/>
    <w:rsid w:val="003F48C2"/>
    <w:rsid w:val="003F5432"/>
    <w:rsid w:val="003F5568"/>
    <w:rsid w:val="003F5619"/>
    <w:rsid w:val="003F5C03"/>
    <w:rsid w:val="003F6407"/>
    <w:rsid w:val="003F67D0"/>
    <w:rsid w:val="003F6843"/>
    <w:rsid w:val="003F6BBE"/>
    <w:rsid w:val="003F740C"/>
    <w:rsid w:val="003F7485"/>
    <w:rsid w:val="003F764F"/>
    <w:rsid w:val="003F78CF"/>
    <w:rsid w:val="003F79EB"/>
    <w:rsid w:val="003F7AE4"/>
    <w:rsid w:val="004000E8"/>
    <w:rsid w:val="00400114"/>
    <w:rsid w:val="00400AD2"/>
    <w:rsid w:val="00400C41"/>
    <w:rsid w:val="004025F8"/>
    <w:rsid w:val="00402D26"/>
    <w:rsid w:val="00402E2B"/>
    <w:rsid w:val="0040319A"/>
    <w:rsid w:val="00403D19"/>
    <w:rsid w:val="00403E09"/>
    <w:rsid w:val="00403EDF"/>
    <w:rsid w:val="00404FC6"/>
    <w:rsid w:val="0040512B"/>
    <w:rsid w:val="0040569D"/>
    <w:rsid w:val="00405CA5"/>
    <w:rsid w:val="00405D07"/>
    <w:rsid w:val="00406F6E"/>
    <w:rsid w:val="00406FF5"/>
    <w:rsid w:val="00407CD3"/>
    <w:rsid w:val="00407F7C"/>
    <w:rsid w:val="00410134"/>
    <w:rsid w:val="00410425"/>
    <w:rsid w:val="0041089C"/>
    <w:rsid w:val="00410B72"/>
    <w:rsid w:val="00410F18"/>
    <w:rsid w:val="00411440"/>
    <w:rsid w:val="0041187E"/>
    <w:rsid w:val="00411D50"/>
    <w:rsid w:val="00411F8C"/>
    <w:rsid w:val="0041263E"/>
    <w:rsid w:val="00412E65"/>
    <w:rsid w:val="004131F9"/>
    <w:rsid w:val="00413836"/>
    <w:rsid w:val="00413AAC"/>
    <w:rsid w:val="00413B6B"/>
    <w:rsid w:val="00413D60"/>
    <w:rsid w:val="00414331"/>
    <w:rsid w:val="00415724"/>
    <w:rsid w:val="0041659B"/>
    <w:rsid w:val="00416A19"/>
    <w:rsid w:val="004170ED"/>
    <w:rsid w:val="004176D9"/>
    <w:rsid w:val="0042027A"/>
    <w:rsid w:val="00420281"/>
    <w:rsid w:val="004202B8"/>
    <w:rsid w:val="004205A6"/>
    <w:rsid w:val="00420DA7"/>
    <w:rsid w:val="00421105"/>
    <w:rsid w:val="00421445"/>
    <w:rsid w:val="00421AA0"/>
    <w:rsid w:val="00421BCD"/>
    <w:rsid w:val="004226E6"/>
    <w:rsid w:val="004227E3"/>
    <w:rsid w:val="004229CE"/>
    <w:rsid w:val="0042357A"/>
    <w:rsid w:val="00423927"/>
    <w:rsid w:val="00423CC7"/>
    <w:rsid w:val="00423E7D"/>
    <w:rsid w:val="0042400D"/>
    <w:rsid w:val="004242F4"/>
    <w:rsid w:val="0042481A"/>
    <w:rsid w:val="00424C3A"/>
    <w:rsid w:val="00424F46"/>
    <w:rsid w:val="00424F95"/>
    <w:rsid w:val="00425572"/>
    <w:rsid w:val="0042570D"/>
    <w:rsid w:val="00425D6E"/>
    <w:rsid w:val="00425F91"/>
    <w:rsid w:val="004261FD"/>
    <w:rsid w:val="00426920"/>
    <w:rsid w:val="004271FE"/>
    <w:rsid w:val="00427248"/>
    <w:rsid w:val="004300C4"/>
    <w:rsid w:val="00430151"/>
    <w:rsid w:val="004302FE"/>
    <w:rsid w:val="004306D6"/>
    <w:rsid w:val="00430B0D"/>
    <w:rsid w:val="00430FD5"/>
    <w:rsid w:val="00431ED4"/>
    <w:rsid w:val="00433169"/>
    <w:rsid w:val="004331EB"/>
    <w:rsid w:val="00433F0C"/>
    <w:rsid w:val="0043489D"/>
    <w:rsid w:val="00434C4A"/>
    <w:rsid w:val="00434FC5"/>
    <w:rsid w:val="00435270"/>
    <w:rsid w:val="004356DD"/>
    <w:rsid w:val="00435709"/>
    <w:rsid w:val="00435801"/>
    <w:rsid w:val="00435908"/>
    <w:rsid w:val="0043640D"/>
    <w:rsid w:val="004367B7"/>
    <w:rsid w:val="00436A15"/>
    <w:rsid w:val="00436F43"/>
    <w:rsid w:val="004371C7"/>
    <w:rsid w:val="00437447"/>
    <w:rsid w:val="0043788D"/>
    <w:rsid w:val="00437A0C"/>
    <w:rsid w:val="00437F73"/>
    <w:rsid w:val="00441A92"/>
    <w:rsid w:val="00441EDA"/>
    <w:rsid w:val="0044216B"/>
    <w:rsid w:val="004422BE"/>
    <w:rsid w:val="00442FC8"/>
    <w:rsid w:val="004438AC"/>
    <w:rsid w:val="00443B5A"/>
    <w:rsid w:val="00443D65"/>
    <w:rsid w:val="0044448F"/>
    <w:rsid w:val="00444EF7"/>
    <w:rsid w:val="00444F56"/>
    <w:rsid w:val="00445712"/>
    <w:rsid w:val="00445BAE"/>
    <w:rsid w:val="00445E4C"/>
    <w:rsid w:val="00445F61"/>
    <w:rsid w:val="00446111"/>
    <w:rsid w:val="004461AB"/>
    <w:rsid w:val="00446232"/>
    <w:rsid w:val="00446488"/>
    <w:rsid w:val="0044658C"/>
    <w:rsid w:val="004466DF"/>
    <w:rsid w:val="00446853"/>
    <w:rsid w:val="00446E99"/>
    <w:rsid w:val="004474A2"/>
    <w:rsid w:val="004475C4"/>
    <w:rsid w:val="0045002C"/>
    <w:rsid w:val="00450D0A"/>
    <w:rsid w:val="00451139"/>
    <w:rsid w:val="0045177D"/>
    <w:rsid w:val="004517AA"/>
    <w:rsid w:val="00452197"/>
    <w:rsid w:val="0045226D"/>
    <w:rsid w:val="004526F1"/>
    <w:rsid w:val="00452A01"/>
    <w:rsid w:val="00452C65"/>
    <w:rsid w:val="00452CAC"/>
    <w:rsid w:val="00452DD3"/>
    <w:rsid w:val="004533D7"/>
    <w:rsid w:val="00453C55"/>
    <w:rsid w:val="0045437B"/>
    <w:rsid w:val="00454823"/>
    <w:rsid w:val="004548D3"/>
    <w:rsid w:val="00455916"/>
    <w:rsid w:val="00455BD2"/>
    <w:rsid w:val="00456212"/>
    <w:rsid w:val="0045658C"/>
    <w:rsid w:val="00456DA2"/>
    <w:rsid w:val="00457565"/>
    <w:rsid w:val="00457829"/>
    <w:rsid w:val="00457B71"/>
    <w:rsid w:val="0046019C"/>
    <w:rsid w:val="00460518"/>
    <w:rsid w:val="00460E2C"/>
    <w:rsid w:val="00460E99"/>
    <w:rsid w:val="0046111E"/>
    <w:rsid w:val="0046171D"/>
    <w:rsid w:val="0046183D"/>
    <w:rsid w:val="00461D23"/>
    <w:rsid w:val="00461FE7"/>
    <w:rsid w:val="004622BE"/>
    <w:rsid w:val="0046233E"/>
    <w:rsid w:val="0046297F"/>
    <w:rsid w:val="00462BB1"/>
    <w:rsid w:val="00462E51"/>
    <w:rsid w:val="0046356A"/>
    <w:rsid w:val="00463A78"/>
    <w:rsid w:val="004650CC"/>
    <w:rsid w:val="00465B2E"/>
    <w:rsid w:val="00465F3C"/>
    <w:rsid w:val="004669E2"/>
    <w:rsid w:val="00466AC1"/>
    <w:rsid w:val="00466B6D"/>
    <w:rsid w:val="00466CC6"/>
    <w:rsid w:val="0046704D"/>
    <w:rsid w:val="004671E7"/>
    <w:rsid w:val="004677CF"/>
    <w:rsid w:val="004701C7"/>
    <w:rsid w:val="00470C31"/>
    <w:rsid w:val="0047134D"/>
    <w:rsid w:val="00471DF1"/>
    <w:rsid w:val="0047230D"/>
    <w:rsid w:val="00472465"/>
    <w:rsid w:val="00472999"/>
    <w:rsid w:val="0047349A"/>
    <w:rsid w:val="004734D0"/>
    <w:rsid w:val="00473B63"/>
    <w:rsid w:val="00473C8A"/>
    <w:rsid w:val="00474771"/>
    <w:rsid w:val="00474CFE"/>
    <w:rsid w:val="0047544D"/>
    <w:rsid w:val="0047556B"/>
    <w:rsid w:val="00475889"/>
    <w:rsid w:val="004758F8"/>
    <w:rsid w:val="00475A36"/>
    <w:rsid w:val="00476D28"/>
    <w:rsid w:val="0047722B"/>
    <w:rsid w:val="004775D3"/>
    <w:rsid w:val="00477768"/>
    <w:rsid w:val="00480F1B"/>
    <w:rsid w:val="00480F4C"/>
    <w:rsid w:val="004810BA"/>
    <w:rsid w:val="0048135B"/>
    <w:rsid w:val="004813A8"/>
    <w:rsid w:val="004818C1"/>
    <w:rsid w:val="00481F63"/>
    <w:rsid w:val="00483711"/>
    <w:rsid w:val="00483BF6"/>
    <w:rsid w:val="00484153"/>
    <w:rsid w:val="004843A2"/>
    <w:rsid w:val="004846A6"/>
    <w:rsid w:val="00485AA5"/>
    <w:rsid w:val="00485C5F"/>
    <w:rsid w:val="0048657C"/>
    <w:rsid w:val="0048722F"/>
    <w:rsid w:val="00487464"/>
    <w:rsid w:val="00490781"/>
    <w:rsid w:val="00490DAD"/>
    <w:rsid w:val="00491C77"/>
    <w:rsid w:val="00491EB7"/>
    <w:rsid w:val="0049218E"/>
    <w:rsid w:val="004922EF"/>
    <w:rsid w:val="00492BC5"/>
    <w:rsid w:val="00492D49"/>
    <w:rsid w:val="00492D84"/>
    <w:rsid w:val="00492F3A"/>
    <w:rsid w:val="0049322F"/>
    <w:rsid w:val="004935AB"/>
    <w:rsid w:val="004938F1"/>
    <w:rsid w:val="0049478E"/>
    <w:rsid w:val="00494921"/>
    <w:rsid w:val="00495909"/>
    <w:rsid w:val="00495A9C"/>
    <w:rsid w:val="00496031"/>
    <w:rsid w:val="00496086"/>
    <w:rsid w:val="00496419"/>
    <w:rsid w:val="004964F1"/>
    <w:rsid w:val="004965F1"/>
    <w:rsid w:val="00496970"/>
    <w:rsid w:val="00496996"/>
    <w:rsid w:val="00496AC5"/>
    <w:rsid w:val="00496E46"/>
    <w:rsid w:val="00497450"/>
    <w:rsid w:val="0049784D"/>
    <w:rsid w:val="00497850"/>
    <w:rsid w:val="004A02EC"/>
    <w:rsid w:val="004A032A"/>
    <w:rsid w:val="004A06A6"/>
    <w:rsid w:val="004A0C0B"/>
    <w:rsid w:val="004A15D3"/>
    <w:rsid w:val="004A16BC"/>
    <w:rsid w:val="004A1A95"/>
    <w:rsid w:val="004A2150"/>
    <w:rsid w:val="004A259B"/>
    <w:rsid w:val="004A2A9D"/>
    <w:rsid w:val="004A2B94"/>
    <w:rsid w:val="004A3603"/>
    <w:rsid w:val="004A3A0F"/>
    <w:rsid w:val="004A43AE"/>
    <w:rsid w:val="004A46DD"/>
    <w:rsid w:val="004A4E57"/>
    <w:rsid w:val="004A518E"/>
    <w:rsid w:val="004A5854"/>
    <w:rsid w:val="004A5BB1"/>
    <w:rsid w:val="004A5F5E"/>
    <w:rsid w:val="004A6016"/>
    <w:rsid w:val="004A6120"/>
    <w:rsid w:val="004A6A8B"/>
    <w:rsid w:val="004A6B25"/>
    <w:rsid w:val="004A737C"/>
    <w:rsid w:val="004A7892"/>
    <w:rsid w:val="004B01C4"/>
    <w:rsid w:val="004B070C"/>
    <w:rsid w:val="004B084E"/>
    <w:rsid w:val="004B0BFE"/>
    <w:rsid w:val="004B0D8C"/>
    <w:rsid w:val="004B0E16"/>
    <w:rsid w:val="004B0FCA"/>
    <w:rsid w:val="004B15F6"/>
    <w:rsid w:val="004B1776"/>
    <w:rsid w:val="004B1812"/>
    <w:rsid w:val="004B1848"/>
    <w:rsid w:val="004B20C2"/>
    <w:rsid w:val="004B2C5D"/>
    <w:rsid w:val="004B2CE5"/>
    <w:rsid w:val="004B3B42"/>
    <w:rsid w:val="004B3CF0"/>
    <w:rsid w:val="004B4090"/>
    <w:rsid w:val="004B4640"/>
    <w:rsid w:val="004B4D26"/>
    <w:rsid w:val="004B5668"/>
    <w:rsid w:val="004B570D"/>
    <w:rsid w:val="004B5E0E"/>
    <w:rsid w:val="004B724E"/>
    <w:rsid w:val="004B72B6"/>
    <w:rsid w:val="004B7338"/>
    <w:rsid w:val="004B786D"/>
    <w:rsid w:val="004B7908"/>
    <w:rsid w:val="004B7A69"/>
    <w:rsid w:val="004B7C0C"/>
    <w:rsid w:val="004B7FA5"/>
    <w:rsid w:val="004C000A"/>
    <w:rsid w:val="004C0240"/>
    <w:rsid w:val="004C03CE"/>
    <w:rsid w:val="004C060C"/>
    <w:rsid w:val="004C0A6D"/>
    <w:rsid w:val="004C13CD"/>
    <w:rsid w:val="004C1834"/>
    <w:rsid w:val="004C18D5"/>
    <w:rsid w:val="004C1BEC"/>
    <w:rsid w:val="004C30DD"/>
    <w:rsid w:val="004C342C"/>
    <w:rsid w:val="004C3898"/>
    <w:rsid w:val="004C4C55"/>
    <w:rsid w:val="004C4FC6"/>
    <w:rsid w:val="004C50EE"/>
    <w:rsid w:val="004C5A0F"/>
    <w:rsid w:val="004C5AB6"/>
    <w:rsid w:val="004C604A"/>
    <w:rsid w:val="004C69EE"/>
    <w:rsid w:val="004C6A07"/>
    <w:rsid w:val="004C73CB"/>
    <w:rsid w:val="004C781D"/>
    <w:rsid w:val="004D1E58"/>
    <w:rsid w:val="004D1E96"/>
    <w:rsid w:val="004D2162"/>
    <w:rsid w:val="004D259C"/>
    <w:rsid w:val="004D2866"/>
    <w:rsid w:val="004D2DF5"/>
    <w:rsid w:val="004D36B1"/>
    <w:rsid w:val="004D37C2"/>
    <w:rsid w:val="004D387A"/>
    <w:rsid w:val="004D449E"/>
    <w:rsid w:val="004D4573"/>
    <w:rsid w:val="004D4C55"/>
    <w:rsid w:val="004D4CED"/>
    <w:rsid w:val="004D5D82"/>
    <w:rsid w:val="004D605C"/>
    <w:rsid w:val="004D6858"/>
    <w:rsid w:val="004D6B00"/>
    <w:rsid w:val="004D6BCF"/>
    <w:rsid w:val="004D6DD0"/>
    <w:rsid w:val="004D6F24"/>
    <w:rsid w:val="004D70CD"/>
    <w:rsid w:val="004D754F"/>
    <w:rsid w:val="004D78AB"/>
    <w:rsid w:val="004D7EBD"/>
    <w:rsid w:val="004E05A7"/>
    <w:rsid w:val="004E0746"/>
    <w:rsid w:val="004E0AD8"/>
    <w:rsid w:val="004E0C20"/>
    <w:rsid w:val="004E0FB6"/>
    <w:rsid w:val="004E166D"/>
    <w:rsid w:val="004E1831"/>
    <w:rsid w:val="004E2680"/>
    <w:rsid w:val="004E28F9"/>
    <w:rsid w:val="004E295A"/>
    <w:rsid w:val="004E2D1C"/>
    <w:rsid w:val="004E3138"/>
    <w:rsid w:val="004E3652"/>
    <w:rsid w:val="004E36E0"/>
    <w:rsid w:val="004E36FC"/>
    <w:rsid w:val="004E3BE7"/>
    <w:rsid w:val="004E406D"/>
    <w:rsid w:val="004E462E"/>
    <w:rsid w:val="004E4A54"/>
    <w:rsid w:val="004E4C6E"/>
    <w:rsid w:val="004E56DC"/>
    <w:rsid w:val="004E59DE"/>
    <w:rsid w:val="004E62DD"/>
    <w:rsid w:val="004E6462"/>
    <w:rsid w:val="004E74E9"/>
    <w:rsid w:val="004E76F4"/>
    <w:rsid w:val="004E77DD"/>
    <w:rsid w:val="004E7A69"/>
    <w:rsid w:val="004F09FF"/>
    <w:rsid w:val="004F0B4E"/>
    <w:rsid w:val="004F0B6C"/>
    <w:rsid w:val="004F12E3"/>
    <w:rsid w:val="004F189C"/>
    <w:rsid w:val="004F2078"/>
    <w:rsid w:val="004F223C"/>
    <w:rsid w:val="004F26DA"/>
    <w:rsid w:val="004F2808"/>
    <w:rsid w:val="004F2EFC"/>
    <w:rsid w:val="004F3588"/>
    <w:rsid w:val="004F3DA1"/>
    <w:rsid w:val="004F4361"/>
    <w:rsid w:val="004F4B9B"/>
    <w:rsid w:val="004F4D25"/>
    <w:rsid w:val="004F4DA3"/>
    <w:rsid w:val="004F52C3"/>
    <w:rsid w:val="004F545E"/>
    <w:rsid w:val="004F5FD0"/>
    <w:rsid w:val="004F6196"/>
    <w:rsid w:val="004F6A37"/>
    <w:rsid w:val="004F6A98"/>
    <w:rsid w:val="004F6C7F"/>
    <w:rsid w:val="0050056D"/>
    <w:rsid w:val="00500A38"/>
    <w:rsid w:val="00500FFC"/>
    <w:rsid w:val="0050187C"/>
    <w:rsid w:val="00501F1C"/>
    <w:rsid w:val="0050226B"/>
    <w:rsid w:val="00502BAB"/>
    <w:rsid w:val="00502F00"/>
    <w:rsid w:val="00504265"/>
    <w:rsid w:val="00504565"/>
    <w:rsid w:val="00504FA1"/>
    <w:rsid w:val="005054CF"/>
    <w:rsid w:val="00505587"/>
    <w:rsid w:val="00505B5B"/>
    <w:rsid w:val="00506557"/>
    <w:rsid w:val="005065A0"/>
    <w:rsid w:val="0050677A"/>
    <w:rsid w:val="005067B5"/>
    <w:rsid w:val="005070CF"/>
    <w:rsid w:val="00507669"/>
    <w:rsid w:val="005104AC"/>
    <w:rsid w:val="00510783"/>
    <w:rsid w:val="005108D8"/>
    <w:rsid w:val="00511462"/>
    <w:rsid w:val="00511654"/>
    <w:rsid w:val="005116F9"/>
    <w:rsid w:val="0051177A"/>
    <w:rsid w:val="00511B08"/>
    <w:rsid w:val="00511CF1"/>
    <w:rsid w:val="00512133"/>
    <w:rsid w:val="00512326"/>
    <w:rsid w:val="0051269F"/>
    <w:rsid w:val="00512F06"/>
    <w:rsid w:val="005130F2"/>
    <w:rsid w:val="005135FA"/>
    <w:rsid w:val="005142FD"/>
    <w:rsid w:val="005148EA"/>
    <w:rsid w:val="00514AD2"/>
    <w:rsid w:val="00514C71"/>
    <w:rsid w:val="00514E95"/>
    <w:rsid w:val="005153A7"/>
    <w:rsid w:val="005153AE"/>
    <w:rsid w:val="0051544F"/>
    <w:rsid w:val="005157F4"/>
    <w:rsid w:val="00515A55"/>
    <w:rsid w:val="00515E52"/>
    <w:rsid w:val="005161B6"/>
    <w:rsid w:val="00516E51"/>
    <w:rsid w:val="00516E9B"/>
    <w:rsid w:val="005174FA"/>
    <w:rsid w:val="005175A8"/>
    <w:rsid w:val="005210CA"/>
    <w:rsid w:val="005211A0"/>
    <w:rsid w:val="00521252"/>
    <w:rsid w:val="00521551"/>
    <w:rsid w:val="0052194D"/>
    <w:rsid w:val="005219CF"/>
    <w:rsid w:val="00521D4F"/>
    <w:rsid w:val="0052248B"/>
    <w:rsid w:val="0052272F"/>
    <w:rsid w:val="005232FA"/>
    <w:rsid w:val="005233BC"/>
    <w:rsid w:val="005237DC"/>
    <w:rsid w:val="005239A2"/>
    <w:rsid w:val="0052415D"/>
    <w:rsid w:val="0052450C"/>
    <w:rsid w:val="005246AA"/>
    <w:rsid w:val="00524A15"/>
    <w:rsid w:val="00524D78"/>
    <w:rsid w:val="005255B7"/>
    <w:rsid w:val="00525D24"/>
    <w:rsid w:val="00526080"/>
    <w:rsid w:val="00526570"/>
    <w:rsid w:val="00526666"/>
    <w:rsid w:val="00526912"/>
    <w:rsid w:val="005269B8"/>
    <w:rsid w:val="00527001"/>
    <w:rsid w:val="00527161"/>
    <w:rsid w:val="005272ED"/>
    <w:rsid w:val="00527A26"/>
    <w:rsid w:val="00527DA1"/>
    <w:rsid w:val="005303C3"/>
    <w:rsid w:val="00530DAA"/>
    <w:rsid w:val="00530DD7"/>
    <w:rsid w:val="00530F80"/>
    <w:rsid w:val="0053191D"/>
    <w:rsid w:val="00531AE2"/>
    <w:rsid w:val="00532457"/>
    <w:rsid w:val="00532E66"/>
    <w:rsid w:val="00532E8E"/>
    <w:rsid w:val="00533D6B"/>
    <w:rsid w:val="00533DEA"/>
    <w:rsid w:val="00533EBD"/>
    <w:rsid w:val="005341D0"/>
    <w:rsid w:val="0053470E"/>
    <w:rsid w:val="005347D5"/>
    <w:rsid w:val="00534A28"/>
    <w:rsid w:val="00534B53"/>
    <w:rsid w:val="00534B59"/>
    <w:rsid w:val="00534C05"/>
    <w:rsid w:val="00534CED"/>
    <w:rsid w:val="00535212"/>
    <w:rsid w:val="00535324"/>
    <w:rsid w:val="0053590F"/>
    <w:rsid w:val="00535F8E"/>
    <w:rsid w:val="00536759"/>
    <w:rsid w:val="005368C0"/>
    <w:rsid w:val="00536BBE"/>
    <w:rsid w:val="005372C8"/>
    <w:rsid w:val="00537C62"/>
    <w:rsid w:val="00537EB3"/>
    <w:rsid w:val="00540361"/>
    <w:rsid w:val="00540D4C"/>
    <w:rsid w:val="00541199"/>
    <w:rsid w:val="0054147C"/>
    <w:rsid w:val="005418EE"/>
    <w:rsid w:val="00541AF9"/>
    <w:rsid w:val="00541CFD"/>
    <w:rsid w:val="0054217B"/>
    <w:rsid w:val="00542F77"/>
    <w:rsid w:val="0054313D"/>
    <w:rsid w:val="00543222"/>
    <w:rsid w:val="005434D3"/>
    <w:rsid w:val="00543BB2"/>
    <w:rsid w:val="005447D4"/>
    <w:rsid w:val="005451DB"/>
    <w:rsid w:val="0054522C"/>
    <w:rsid w:val="00545D0C"/>
    <w:rsid w:val="00545FEE"/>
    <w:rsid w:val="00546669"/>
    <w:rsid w:val="00546872"/>
    <w:rsid w:val="00546970"/>
    <w:rsid w:val="0054699B"/>
    <w:rsid w:val="00546D11"/>
    <w:rsid w:val="00547419"/>
    <w:rsid w:val="00547A0F"/>
    <w:rsid w:val="00547FDE"/>
    <w:rsid w:val="005500ED"/>
    <w:rsid w:val="005502DF"/>
    <w:rsid w:val="00550D63"/>
    <w:rsid w:val="00550FB1"/>
    <w:rsid w:val="00551846"/>
    <w:rsid w:val="00551C18"/>
    <w:rsid w:val="00551DFB"/>
    <w:rsid w:val="005524E2"/>
    <w:rsid w:val="00552829"/>
    <w:rsid w:val="00552B90"/>
    <w:rsid w:val="005532C7"/>
    <w:rsid w:val="0055337C"/>
    <w:rsid w:val="0055383E"/>
    <w:rsid w:val="00553CFB"/>
    <w:rsid w:val="005540FC"/>
    <w:rsid w:val="00554171"/>
    <w:rsid w:val="005541AD"/>
    <w:rsid w:val="00554E19"/>
    <w:rsid w:val="00554FCF"/>
    <w:rsid w:val="005554B5"/>
    <w:rsid w:val="00555941"/>
    <w:rsid w:val="00555F19"/>
    <w:rsid w:val="00556187"/>
    <w:rsid w:val="00556676"/>
    <w:rsid w:val="00557132"/>
    <w:rsid w:val="0055717B"/>
    <w:rsid w:val="00557D94"/>
    <w:rsid w:val="00560E50"/>
    <w:rsid w:val="0056121F"/>
    <w:rsid w:val="00561C3D"/>
    <w:rsid w:val="00561F1D"/>
    <w:rsid w:val="00561FEF"/>
    <w:rsid w:val="00562102"/>
    <w:rsid w:val="00562636"/>
    <w:rsid w:val="005628B7"/>
    <w:rsid w:val="00562FB1"/>
    <w:rsid w:val="00563BCB"/>
    <w:rsid w:val="00563ECC"/>
    <w:rsid w:val="0056572F"/>
    <w:rsid w:val="00565DC4"/>
    <w:rsid w:val="0056692E"/>
    <w:rsid w:val="00566BD3"/>
    <w:rsid w:val="00567332"/>
    <w:rsid w:val="005677F3"/>
    <w:rsid w:val="00567B94"/>
    <w:rsid w:val="00567C78"/>
    <w:rsid w:val="00570AA2"/>
    <w:rsid w:val="00570BFF"/>
    <w:rsid w:val="0057136D"/>
    <w:rsid w:val="00571674"/>
    <w:rsid w:val="00572505"/>
    <w:rsid w:val="005731E5"/>
    <w:rsid w:val="0057386B"/>
    <w:rsid w:val="0057494E"/>
    <w:rsid w:val="00574CEF"/>
    <w:rsid w:val="0057565C"/>
    <w:rsid w:val="00575CCD"/>
    <w:rsid w:val="00575EF0"/>
    <w:rsid w:val="0057618A"/>
    <w:rsid w:val="00576B24"/>
    <w:rsid w:val="00577413"/>
    <w:rsid w:val="00577D45"/>
    <w:rsid w:val="00577D60"/>
    <w:rsid w:val="005808E4"/>
    <w:rsid w:val="00580E0D"/>
    <w:rsid w:val="005820A5"/>
    <w:rsid w:val="0058263B"/>
    <w:rsid w:val="00582809"/>
    <w:rsid w:val="0058284A"/>
    <w:rsid w:val="005829D8"/>
    <w:rsid w:val="00582AF5"/>
    <w:rsid w:val="00582C0A"/>
    <w:rsid w:val="00582E75"/>
    <w:rsid w:val="00582EFE"/>
    <w:rsid w:val="00583779"/>
    <w:rsid w:val="005843BB"/>
    <w:rsid w:val="00584427"/>
    <w:rsid w:val="00584FC2"/>
    <w:rsid w:val="005850F6"/>
    <w:rsid w:val="005851C3"/>
    <w:rsid w:val="005858D1"/>
    <w:rsid w:val="00585D02"/>
    <w:rsid w:val="00586A0A"/>
    <w:rsid w:val="00586B75"/>
    <w:rsid w:val="0058724F"/>
    <w:rsid w:val="0058734E"/>
    <w:rsid w:val="0058798C"/>
    <w:rsid w:val="005900FA"/>
    <w:rsid w:val="00590592"/>
    <w:rsid w:val="005910EB"/>
    <w:rsid w:val="005911EA"/>
    <w:rsid w:val="00591534"/>
    <w:rsid w:val="00591640"/>
    <w:rsid w:val="00592EA9"/>
    <w:rsid w:val="00593146"/>
    <w:rsid w:val="0059336F"/>
    <w:rsid w:val="005935A4"/>
    <w:rsid w:val="005936C8"/>
    <w:rsid w:val="00593768"/>
    <w:rsid w:val="00593A65"/>
    <w:rsid w:val="00593C25"/>
    <w:rsid w:val="00594644"/>
    <w:rsid w:val="0059480D"/>
    <w:rsid w:val="005948C2"/>
    <w:rsid w:val="00594B24"/>
    <w:rsid w:val="0059520A"/>
    <w:rsid w:val="00595A58"/>
    <w:rsid w:val="00595DCA"/>
    <w:rsid w:val="00595DDD"/>
    <w:rsid w:val="00595FD7"/>
    <w:rsid w:val="00596469"/>
    <w:rsid w:val="00596A51"/>
    <w:rsid w:val="005970A8"/>
    <w:rsid w:val="00597344"/>
    <w:rsid w:val="005973F1"/>
    <w:rsid w:val="005976ED"/>
    <w:rsid w:val="0059779B"/>
    <w:rsid w:val="00597816"/>
    <w:rsid w:val="0059790F"/>
    <w:rsid w:val="00597C8D"/>
    <w:rsid w:val="00597F5C"/>
    <w:rsid w:val="00597FBE"/>
    <w:rsid w:val="005A0980"/>
    <w:rsid w:val="005A0BBE"/>
    <w:rsid w:val="005A0E64"/>
    <w:rsid w:val="005A12A8"/>
    <w:rsid w:val="005A1C9D"/>
    <w:rsid w:val="005A209A"/>
    <w:rsid w:val="005A297A"/>
    <w:rsid w:val="005A2B1E"/>
    <w:rsid w:val="005A2E42"/>
    <w:rsid w:val="005A3466"/>
    <w:rsid w:val="005A3A20"/>
    <w:rsid w:val="005A454C"/>
    <w:rsid w:val="005A4948"/>
    <w:rsid w:val="005A4CBF"/>
    <w:rsid w:val="005A4E1D"/>
    <w:rsid w:val="005A4EA6"/>
    <w:rsid w:val="005A5223"/>
    <w:rsid w:val="005A5490"/>
    <w:rsid w:val="005A662D"/>
    <w:rsid w:val="005A68A0"/>
    <w:rsid w:val="005A6DCC"/>
    <w:rsid w:val="005A6DD5"/>
    <w:rsid w:val="005A71E8"/>
    <w:rsid w:val="005B0638"/>
    <w:rsid w:val="005B0D0E"/>
    <w:rsid w:val="005B0FDD"/>
    <w:rsid w:val="005B145B"/>
    <w:rsid w:val="005B1A6A"/>
    <w:rsid w:val="005B25AB"/>
    <w:rsid w:val="005B3475"/>
    <w:rsid w:val="005B3494"/>
    <w:rsid w:val="005B3514"/>
    <w:rsid w:val="005B35D7"/>
    <w:rsid w:val="005B3605"/>
    <w:rsid w:val="005B392A"/>
    <w:rsid w:val="005B3AA3"/>
    <w:rsid w:val="005B3E2A"/>
    <w:rsid w:val="005B49DB"/>
    <w:rsid w:val="005B4A35"/>
    <w:rsid w:val="005B4B2E"/>
    <w:rsid w:val="005B4BAB"/>
    <w:rsid w:val="005B546A"/>
    <w:rsid w:val="005B54F7"/>
    <w:rsid w:val="005B570F"/>
    <w:rsid w:val="005B5F74"/>
    <w:rsid w:val="005B6345"/>
    <w:rsid w:val="005B6F83"/>
    <w:rsid w:val="005B6FB3"/>
    <w:rsid w:val="005B709C"/>
    <w:rsid w:val="005B75CA"/>
    <w:rsid w:val="005B7691"/>
    <w:rsid w:val="005B7C7D"/>
    <w:rsid w:val="005C0024"/>
    <w:rsid w:val="005C0119"/>
    <w:rsid w:val="005C09EA"/>
    <w:rsid w:val="005C137B"/>
    <w:rsid w:val="005C163C"/>
    <w:rsid w:val="005C1AB6"/>
    <w:rsid w:val="005C1F7C"/>
    <w:rsid w:val="005C2345"/>
    <w:rsid w:val="005C25CE"/>
    <w:rsid w:val="005C2BAA"/>
    <w:rsid w:val="005C337C"/>
    <w:rsid w:val="005C364D"/>
    <w:rsid w:val="005C3D55"/>
    <w:rsid w:val="005C3F54"/>
    <w:rsid w:val="005C3FFA"/>
    <w:rsid w:val="005C4A6B"/>
    <w:rsid w:val="005C4CB0"/>
    <w:rsid w:val="005C5529"/>
    <w:rsid w:val="005C618D"/>
    <w:rsid w:val="005C6B93"/>
    <w:rsid w:val="005C726C"/>
    <w:rsid w:val="005C74FB"/>
    <w:rsid w:val="005C77B9"/>
    <w:rsid w:val="005C7C1A"/>
    <w:rsid w:val="005D08B3"/>
    <w:rsid w:val="005D1602"/>
    <w:rsid w:val="005D1B77"/>
    <w:rsid w:val="005D1B9A"/>
    <w:rsid w:val="005D2931"/>
    <w:rsid w:val="005D341C"/>
    <w:rsid w:val="005D3628"/>
    <w:rsid w:val="005D3E8F"/>
    <w:rsid w:val="005D4031"/>
    <w:rsid w:val="005D4919"/>
    <w:rsid w:val="005D4F15"/>
    <w:rsid w:val="005D5195"/>
    <w:rsid w:val="005D5B3C"/>
    <w:rsid w:val="005D6259"/>
    <w:rsid w:val="005D6552"/>
    <w:rsid w:val="005D6CDE"/>
    <w:rsid w:val="005D6D46"/>
    <w:rsid w:val="005D6E3C"/>
    <w:rsid w:val="005D7ED5"/>
    <w:rsid w:val="005E0856"/>
    <w:rsid w:val="005E0F00"/>
    <w:rsid w:val="005E17AE"/>
    <w:rsid w:val="005E2672"/>
    <w:rsid w:val="005E28BC"/>
    <w:rsid w:val="005E3458"/>
    <w:rsid w:val="005E385F"/>
    <w:rsid w:val="005E49D4"/>
    <w:rsid w:val="005E4DCA"/>
    <w:rsid w:val="005E5141"/>
    <w:rsid w:val="005E5881"/>
    <w:rsid w:val="005E5B81"/>
    <w:rsid w:val="005E5F4F"/>
    <w:rsid w:val="005E5FFA"/>
    <w:rsid w:val="005E60CE"/>
    <w:rsid w:val="005E6419"/>
    <w:rsid w:val="005E6EFB"/>
    <w:rsid w:val="005E73E6"/>
    <w:rsid w:val="005E7A55"/>
    <w:rsid w:val="005F0419"/>
    <w:rsid w:val="005F0691"/>
    <w:rsid w:val="005F0833"/>
    <w:rsid w:val="005F0855"/>
    <w:rsid w:val="005F0D07"/>
    <w:rsid w:val="005F0D83"/>
    <w:rsid w:val="005F10A1"/>
    <w:rsid w:val="005F1163"/>
    <w:rsid w:val="005F1177"/>
    <w:rsid w:val="005F16E9"/>
    <w:rsid w:val="005F20B1"/>
    <w:rsid w:val="005F22B5"/>
    <w:rsid w:val="005F2CB1"/>
    <w:rsid w:val="005F2F0B"/>
    <w:rsid w:val="005F3025"/>
    <w:rsid w:val="005F3281"/>
    <w:rsid w:val="005F4642"/>
    <w:rsid w:val="005F4749"/>
    <w:rsid w:val="005F59BF"/>
    <w:rsid w:val="005F5C62"/>
    <w:rsid w:val="005F618C"/>
    <w:rsid w:val="005F62BA"/>
    <w:rsid w:val="005F6970"/>
    <w:rsid w:val="005F70BD"/>
    <w:rsid w:val="005F73D8"/>
    <w:rsid w:val="005F76B5"/>
    <w:rsid w:val="005F7889"/>
    <w:rsid w:val="0060014E"/>
    <w:rsid w:val="006003A1"/>
    <w:rsid w:val="006005AA"/>
    <w:rsid w:val="00600CEB"/>
    <w:rsid w:val="00600E9C"/>
    <w:rsid w:val="00600ED7"/>
    <w:rsid w:val="00601982"/>
    <w:rsid w:val="00601B8F"/>
    <w:rsid w:val="00602579"/>
    <w:rsid w:val="0060283C"/>
    <w:rsid w:val="00602E3E"/>
    <w:rsid w:val="006031EE"/>
    <w:rsid w:val="0060373A"/>
    <w:rsid w:val="00603D79"/>
    <w:rsid w:val="00604526"/>
    <w:rsid w:val="006048AF"/>
    <w:rsid w:val="00604F14"/>
    <w:rsid w:val="006055B5"/>
    <w:rsid w:val="006059D6"/>
    <w:rsid w:val="00606595"/>
    <w:rsid w:val="0060789A"/>
    <w:rsid w:val="00607A9A"/>
    <w:rsid w:val="00610923"/>
    <w:rsid w:val="00610A59"/>
    <w:rsid w:val="00611224"/>
    <w:rsid w:val="00611754"/>
    <w:rsid w:val="00611B83"/>
    <w:rsid w:val="006121AF"/>
    <w:rsid w:val="0061262E"/>
    <w:rsid w:val="0061297E"/>
    <w:rsid w:val="006129B4"/>
    <w:rsid w:val="00613257"/>
    <w:rsid w:val="00613325"/>
    <w:rsid w:val="00613382"/>
    <w:rsid w:val="006139B8"/>
    <w:rsid w:val="00613EEA"/>
    <w:rsid w:val="0061434D"/>
    <w:rsid w:val="006147B0"/>
    <w:rsid w:val="00614FA2"/>
    <w:rsid w:val="006151A4"/>
    <w:rsid w:val="00615B56"/>
    <w:rsid w:val="00616101"/>
    <w:rsid w:val="00616757"/>
    <w:rsid w:val="006167FF"/>
    <w:rsid w:val="00616E09"/>
    <w:rsid w:val="00617A53"/>
    <w:rsid w:val="00620172"/>
    <w:rsid w:val="006203F7"/>
    <w:rsid w:val="00620985"/>
    <w:rsid w:val="00620A71"/>
    <w:rsid w:val="00620CB7"/>
    <w:rsid w:val="00620D80"/>
    <w:rsid w:val="00620EF7"/>
    <w:rsid w:val="006212CE"/>
    <w:rsid w:val="00621517"/>
    <w:rsid w:val="006216F1"/>
    <w:rsid w:val="0062180B"/>
    <w:rsid w:val="006219DF"/>
    <w:rsid w:val="00621F8B"/>
    <w:rsid w:val="00622283"/>
    <w:rsid w:val="00622947"/>
    <w:rsid w:val="006234A6"/>
    <w:rsid w:val="0062430F"/>
    <w:rsid w:val="006247C8"/>
    <w:rsid w:val="006254EE"/>
    <w:rsid w:val="00625D20"/>
    <w:rsid w:val="00625EF5"/>
    <w:rsid w:val="006262E8"/>
    <w:rsid w:val="00626451"/>
    <w:rsid w:val="00626A71"/>
    <w:rsid w:val="006275F0"/>
    <w:rsid w:val="00627D88"/>
    <w:rsid w:val="00630001"/>
    <w:rsid w:val="0063082B"/>
    <w:rsid w:val="006311B3"/>
    <w:rsid w:val="00631474"/>
    <w:rsid w:val="006315D5"/>
    <w:rsid w:val="00631F64"/>
    <w:rsid w:val="00632007"/>
    <w:rsid w:val="006326A8"/>
    <w:rsid w:val="006326FE"/>
    <w:rsid w:val="0063284C"/>
    <w:rsid w:val="00633B67"/>
    <w:rsid w:val="006340F7"/>
    <w:rsid w:val="006348C3"/>
    <w:rsid w:val="00634EAB"/>
    <w:rsid w:val="0063597D"/>
    <w:rsid w:val="00635ECA"/>
    <w:rsid w:val="00636096"/>
    <w:rsid w:val="00636398"/>
    <w:rsid w:val="0063643F"/>
    <w:rsid w:val="006365B6"/>
    <w:rsid w:val="006368D3"/>
    <w:rsid w:val="00636FA8"/>
    <w:rsid w:val="00637144"/>
    <w:rsid w:val="006376CB"/>
    <w:rsid w:val="006377EC"/>
    <w:rsid w:val="00637BF4"/>
    <w:rsid w:val="00637FD6"/>
    <w:rsid w:val="0064020E"/>
    <w:rsid w:val="0064151F"/>
    <w:rsid w:val="00641533"/>
    <w:rsid w:val="00641FF1"/>
    <w:rsid w:val="0064208D"/>
    <w:rsid w:val="00642360"/>
    <w:rsid w:val="00642826"/>
    <w:rsid w:val="00643175"/>
    <w:rsid w:val="00643475"/>
    <w:rsid w:val="0064383B"/>
    <w:rsid w:val="0064396A"/>
    <w:rsid w:val="00644130"/>
    <w:rsid w:val="00644DE7"/>
    <w:rsid w:val="00645287"/>
    <w:rsid w:val="00645816"/>
    <w:rsid w:val="00645DD1"/>
    <w:rsid w:val="0064605E"/>
    <w:rsid w:val="006460E1"/>
    <w:rsid w:val="00646208"/>
    <w:rsid w:val="0064624E"/>
    <w:rsid w:val="00646502"/>
    <w:rsid w:val="006466F1"/>
    <w:rsid w:val="00646DCD"/>
    <w:rsid w:val="006474CA"/>
    <w:rsid w:val="00647BBE"/>
    <w:rsid w:val="00647CB5"/>
    <w:rsid w:val="006506BA"/>
    <w:rsid w:val="00650AB9"/>
    <w:rsid w:val="00650B4F"/>
    <w:rsid w:val="00651EF5"/>
    <w:rsid w:val="00652466"/>
    <w:rsid w:val="00652754"/>
    <w:rsid w:val="00652963"/>
    <w:rsid w:val="0065357E"/>
    <w:rsid w:val="006545DF"/>
    <w:rsid w:val="0065471D"/>
    <w:rsid w:val="00654DC5"/>
    <w:rsid w:val="00654F62"/>
    <w:rsid w:val="00655149"/>
    <w:rsid w:val="00655448"/>
    <w:rsid w:val="00655733"/>
    <w:rsid w:val="006557B9"/>
    <w:rsid w:val="00655ACD"/>
    <w:rsid w:val="00655D59"/>
    <w:rsid w:val="006560F8"/>
    <w:rsid w:val="006569C5"/>
    <w:rsid w:val="00656A92"/>
    <w:rsid w:val="00656DDE"/>
    <w:rsid w:val="0066011D"/>
    <w:rsid w:val="00660179"/>
    <w:rsid w:val="006607C0"/>
    <w:rsid w:val="00660A2D"/>
    <w:rsid w:val="006613A6"/>
    <w:rsid w:val="0066180F"/>
    <w:rsid w:val="00661833"/>
    <w:rsid w:val="00661940"/>
    <w:rsid w:val="00661F36"/>
    <w:rsid w:val="00661F81"/>
    <w:rsid w:val="006627A2"/>
    <w:rsid w:val="00662936"/>
    <w:rsid w:val="00662B6D"/>
    <w:rsid w:val="006632DD"/>
    <w:rsid w:val="006634E6"/>
    <w:rsid w:val="00663838"/>
    <w:rsid w:val="0066385F"/>
    <w:rsid w:val="00663F91"/>
    <w:rsid w:val="00664A22"/>
    <w:rsid w:val="006653D6"/>
    <w:rsid w:val="006654B8"/>
    <w:rsid w:val="006655EE"/>
    <w:rsid w:val="00667EE7"/>
    <w:rsid w:val="00670005"/>
    <w:rsid w:val="0067030E"/>
    <w:rsid w:val="00670922"/>
    <w:rsid w:val="00670AB3"/>
    <w:rsid w:val="00670B7B"/>
    <w:rsid w:val="00670BE1"/>
    <w:rsid w:val="006712CA"/>
    <w:rsid w:val="0067192F"/>
    <w:rsid w:val="0067218F"/>
    <w:rsid w:val="006721EE"/>
    <w:rsid w:val="006734DB"/>
    <w:rsid w:val="006740A9"/>
    <w:rsid w:val="006741F2"/>
    <w:rsid w:val="0067427F"/>
    <w:rsid w:val="00674A36"/>
    <w:rsid w:val="00674CC3"/>
    <w:rsid w:val="00674FEB"/>
    <w:rsid w:val="0067584A"/>
    <w:rsid w:val="00675C72"/>
    <w:rsid w:val="00676134"/>
    <w:rsid w:val="006761EA"/>
    <w:rsid w:val="00676992"/>
    <w:rsid w:val="00676AE1"/>
    <w:rsid w:val="00676B21"/>
    <w:rsid w:val="00677150"/>
    <w:rsid w:val="006771F9"/>
    <w:rsid w:val="00677484"/>
    <w:rsid w:val="006774A9"/>
    <w:rsid w:val="006776D7"/>
    <w:rsid w:val="00677B96"/>
    <w:rsid w:val="00677BF9"/>
    <w:rsid w:val="00677FCA"/>
    <w:rsid w:val="00680C16"/>
    <w:rsid w:val="00680F2D"/>
    <w:rsid w:val="00681003"/>
    <w:rsid w:val="0068176D"/>
    <w:rsid w:val="006817C9"/>
    <w:rsid w:val="00683629"/>
    <w:rsid w:val="00683ECE"/>
    <w:rsid w:val="00684DEE"/>
    <w:rsid w:val="00684E0B"/>
    <w:rsid w:val="006851E8"/>
    <w:rsid w:val="00685DA1"/>
    <w:rsid w:val="00686164"/>
    <w:rsid w:val="00686261"/>
    <w:rsid w:val="00686715"/>
    <w:rsid w:val="006870F1"/>
    <w:rsid w:val="00687657"/>
    <w:rsid w:val="0069077F"/>
    <w:rsid w:val="00690D9D"/>
    <w:rsid w:val="0069194B"/>
    <w:rsid w:val="006919BC"/>
    <w:rsid w:val="006923A4"/>
    <w:rsid w:val="00692539"/>
    <w:rsid w:val="00692850"/>
    <w:rsid w:val="00692A31"/>
    <w:rsid w:val="00692CB9"/>
    <w:rsid w:val="00693075"/>
    <w:rsid w:val="00693BA3"/>
    <w:rsid w:val="00693D4F"/>
    <w:rsid w:val="00694136"/>
    <w:rsid w:val="0069417C"/>
    <w:rsid w:val="006943FB"/>
    <w:rsid w:val="006943FF"/>
    <w:rsid w:val="00694711"/>
    <w:rsid w:val="00694A73"/>
    <w:rsid w:val="00694B5A"/>
    <w:rsid w:val="00694D0F"/>
    <w:rsid w:val="00694E49"/>
    <w:rsid w:val="00694F74"/>
    <w:rsid w:val="00695C1A"/>
    <w:rsid w:val="00695FC2"/>
    <w:rsid w:val="00696053"/>
    <w:rsid w:val="0069630D"/>
    <w:rsid w:val="006968B5"/>
    <w:rsid w:val="00696949"/>
    <w:rsid w:val="00696F36"/>
    <w:rsid w:val="00697052"/>
    <w:rsid w:val="006973B5"/>
    <w:rsid w:val="00697CDF"/>
    <w:rsid w:val="006A064E"/>
    <w:rsid w:val="006A06D1"/>
    <w:rsid w:val="006A073F"/>
    <w:rsid w:val="006A0FBB"/>
    <w:rsid w:val="006A13DB"/>
    <w:rsid w:val="006A1762"/>
    <w:rsid w:val="006A1AAA"/>
    <w:rsid w:val="006A1F7B"/>
    <w:rsid w:val="006A2912"/>
    <w:rsid w:val="006A2A06"/>
    <w:rsid w:val="006A2BCA"/>
    <w:rsid w:val="006A2D07"/>
    <w:rsid w:val="006A2E40"/>
    <w:rsid w:val="006A2F91"/>
    <w:rsid w:val="006A3A19"/>
    <w:rsid w:val="006A3B3C"/>
    <w:rsid w:val="006A3DF1"/>
    <w:rsid w:val="006A448B"/>
    <w:rsid w:val="006A45DF"/>
    <w:rsid w:val="006A46FB"/>
    <w:rsid w:val="006A52D4"/>
    <w:rsid w:val="006A53CB"/>
    <w:rsid w:val="006A59E6"/>
    <w:rsid w:val="006A5B21"/>
    <w:rsid w:val="006A5B2A"/>
    <w:rsid w:val="006A5E28"/>
    <w:rsid w:val="006A5E31"/>
    <w:rsid w:val="006A671A"/>
    <w:rsid w:val="006A697B"/>
    <w:rsid w:val="006A71AD"/>
    <w:rsid w:val="006A7AFF"/>
    <w:rsid w:val="006B0313"/>
    <w:rsid w:val="006B03FA"/>
    <w:rsid w:val="006B0603"/>
    <w:rsid w:val="006B1017"/>
    <w:rsid w:val="006B13FA"/>
    <w:rsid w:val="006B1816"/>
    <w:rsid w:val="006B19D9"/>
    <w:rsid w:val="006B2099"/>
    <w:rsid w:val="006B2C60"/>
    <w:rsid w:val="006B2E45"/>
    <w:rsid w:val="006B2ED6"/>
    <w:rsid w:val="006B3EE8"/>
    <w:rsid w:val="006B48C7"/>
    <w:rsid w:val="006B4CB5"/>
    <w:rsid w:val="006B4ED7"/>
    <w:rsid w:val="006B50CF"/>
    <w:rsid w:val="006B51C7"/>
    <w:rsid w:val="006B5C30"/>
    <w:rsid w:val="006B6171"/>
    <w:rsid w:val="006B7D58"/>
    <w:rsid w:val="006B7D96"/>
    <w:rsid w:val="006C0025"/>
    <w:rsid w:val="006C00E7"/>
    <w:rsid w:val="006C03B8"/>
    <w:rsid w:val="006C0509"/>
    <w:rsid w:val="006C0A7B"/>
    <w:rsid w:val="006C10FB"/>
    <w:rsid w:val="006C11F0"/>
    <w:rsid w:val="006C1313"/>
    <w:rsid w:val="006C1514"/>
    <w:rsid w:val="006C17DE"/>
    <w:rsid w:val="006C1BD4"/>
    <w:rsid w:val="006C2FCD"/>
    <w:rsid w:val="006C32B1"/>
    <w:rsid w:val="006C32D7"/>
    <w:rsid w:val="006C40C7"/>
    <w:rsid w:val="006C41E6"/>
    <w:rsid w:val="006C4377"/>
    <w:rsid w:val="006C450A"/>
    <w:rsid w:val="006C5E16"/>
    <w:rsid w:val="006C5EC9"/>
    <w:rsid w:val="006C6059"/>
    <w:rsid w:val="006C6256"/>
    <w:rsid w:val="006C62A6"/>
    <w:rsid w:val="006C6355"/>
    <w:rsid w:val="006C65DA"/>
    <w:rsid w:val="006C6928"/>
    <w:rsid w:val="006C6BBF"/>
    <w:rsid w:val="006C6C78"/>
    <w:rsid w:val="006C730C"/>
    <w:rsid w:val="006C7522"/>
    <w:rsid w:val="006C7BDE"/>
    <w:rsid w:val="006C7E92"/>
    <w:rsid w:val="006D02A9"/>
    <w:rsid w:val="006D0FC1"/>
    <w:rsid w:val="006D1C78"/>
    <w:rsid w:val="006D20DE"/>
    <w:rsid w:val="006D284F"/>
    <w:rsid w:val="006D2F02"/>
    <w:rsid w:val="006D3E9B"/>
    <w:rsid w:val="006D42B8"/>
    <w:rsid w:val="006D4362"/>
    <w:rsid w:val="006D454C"/>
    <w:rsid w:val="006D460C"/>
    <w:rsid w:val="006D46C0"/>
    <w:rsid w:val="006D4D42"/>
    <w:rsid w:val="006D4F16"/>
    <w:rsid w:val="006D5620"/>
    <w:rsid w:val="006D5710"/>
    <w:rsid w:val="006D5931"/>
    <w:rsid w:val="006D5EE7"/>
    <w:rsid w:val="006D69F3"/>
    <w:rsid w:val="006D6C3B"/>
    <w:rsid w:val="006D6F08"/>
    <w:rsid w:val="006D7295"/>
    <w:rsid w:val="006D7D2F"/>
    <w:rsid w:val="006E062C"/>
    <w:rsid w:val="006E099F"/>
    <w:rsid w:val="006E14D0"/>
    <w:rsid w:val="006E1568"/>
    <w:rsid w:val="006E17F4"/>
    <w:rsid w:val="006E1FD2"/>
    <w:rsid w:val="006E206E"/>
    <w:rsid w:val="006E2214"/>
    <w:rsid w:val="006E28B7"/>
    <w:rsid w:val="006E2CA8"/>
    <w:rsid w:val="006E3310"/>
    <w:rsid w:val="006E3709"/>
    <w:rsid w:val="006E4A5C"/>
    <w:rsid w:val="006E4CCA"/>
    <w:rsid w:val="006E4D31"/>
    <w:rsid w:val="006E4E39"/>
    <w:rsid w:val="006E512C"/>
    <w:rsid w:val="006E565E"/>
    <w:rsid w:val="006E673D"/>
    <w:rsid w:val="006E7D3B"/>
    <w:rsid w:val="006F1038"/>
    <w:rsid w:val="006F13AC"/>
    <w:rsid w:val="006F1B70"/>
    <w:rsid w:val="006F1DE8"/>
    <w:rsid w:val="006F1EF8"/>
    <w:rsid w:val="006F3070"/>
    <w:rsid w:val="006F341D"/>
    <w:rsid w:val="006F37EA"/>
    <w:rsid w:val="006F3B09"/>
    <w:rsid w:val="006F3CDE"/>
    <w:rsid w:val="006F49C5"/>
    <w:rsid w:val="006F4CFC"/>
    <w:rsid w:val="006F58D4"/>
    <w:rsid w:val="006F5C3F"/>
    <w:rsid w:val="006F5F44"/>
    <w:rsid w:val="006F66E1"/>
    <w:rsid w:val="006F6A5C"/>
    <w:rsid w:val="006F6EAF"/>
    <w:rsid w:val="006F76CD"/>
    <w:rsid w:val="006F7A14"/>
    <w:rsid w:val="00700679"/>
    <w:rsid w:val="00701925"/>
    <w:rsid w:val="007019EC"/>
    <w:rsid w:val="00701C24"/>
    <w:rsid w:val="00701DB3"/>
    <w:rsid w:val="0070257B"/>
    <w:rsid w:val="00702BBC"/>
    <w:rsid w:val="00702C58"/>
    <w:rsid w:val="00702E84"/>
    <w:rsid w:val="007030F2"/>
    <w:rsid w:val="0070346E"/>
    <w:rsid w:val="0070486A"/>
    <w:rsid w:val="00704EDB"/>
    <w:rsid w:val="00705142"/>
    <w:rsid w:val="0070532C"/>
    <w:rsid w:val="00706101"/>
    <w:rsid w:val="00706A21"/>
    <w:rsid w:val="00706A79"/>
    <w:rsid w:val="00707072"/>
    <w:rsid w:val="00707478"/>
    <w:rsid w:val="00707738"/>
    <w:rsid w:val="00707D61"/>
    <w:rsid w:val="007103AA"/>
    <w:rsid w:val="007106CC"/>
    <w:rsid w:val="0071097E"/>
    <w:rsid w:val="00710AE3"/>
    <w:rsid w:val="00710DEB"/>
    <w:rsid w:val="00710FE4"/>
    <w:rsid w:val="007110B2"/>
    <w:rsid w:val="0071136A"/>
    <w:rsid w:val="00711599"/>
    <w:rsid w:val="00711667"/>
    <w:rsid w:val="00711881"/>
    <w:rsid w:val="00711891"/>
    <w:rsid w:val="00711B5F"/>
    <w:rsid w:val="00711C6C"/>
    <w:rsid w:val="00712287"/>
    <w:rsid w:val="00712465"/>
    <w:rsid w:val="007126DA"/>
    <w:rsid w:val="00712772"/>
    <w:rsid w:val="00712AE2"/>
    <w:rsid w:val="00712AFB"/>
    <w:rsid w:val="007132EF"/>
    <w:rsid w:val="0071366E"/>
    <w:rsid w:val="00713EBF"/>
    <w:rsid w:val="00714498"/>
    <w:rsid w:val="007148D3"/>
    <w:rsid w:val="00714EBB"/>
    <w:rsid w:val="00715618"/>
    <w:rsid w:val="00715B9A"/>
    <w:rsid w:val="00715F30"/>
    <w:rsid w:val="0071626E"/>
    <w:rsid w:val="00716477"/>
    <w:rsid w:val="0071664D"/>
    <w:rsid w:val="00716731"/>
    <w:rsid w:val="00716A31"/>
    <w:rsid w:val="00717485"/>
    <w:rsid w:val="007177DB"/>
    <w:rsid w:val="00717AA7"/>
    <w:rsid w:val="00717E90"/>
    <w:rsid w:val="00717FA2"/>
    <w:rsid w:val="00720350"/>
    <w:rsid w:val="00720A12"/>
    <w:rsid w:val="00720DAD"/>
    <w:rsid w:val="0072118A"/>
    <w:rsid w:val="00722BBB"/>
    <w:rsid w:val="00722D1D"/>
    <w:rsid w:val="00722EEA"/>
    <w:rsid w:val="00723119"/>
    <w:rsid w:val="007232A9"/>
    <w:rsid w:val="00723837"/>
    <w:rsid w:val="007256CC"/>
    <w:rsid w:val="00725867"/>
    <w:rsid w:val="00725AE1"/>
    <w:rsid w:val="00725FA5"/>
    <w:rsid w:val="00726C90"/>
    <w:rsid w:val="00726EA6"/>
    <w:rsid w:val="00727026"/>
    <w:rsid w:val="00727208"/>
    <w:rsid w:val="00727424"/>
    <w:rsid w:val="00727680"/>
    <w:rsid w:val="00727F4F"/>
    <w:rsid w:val="007303F9"/>
    <w:rsid w:val="00730B59"/>
    <w:rsid w:val="00730D00"/>
    <w:rsid w:val="00730E0D"/>
    <w:rsid w:val="00732401"/>
    <w:rsid w:val="0073318C"/>
    <w:rsid w:val="00733DE0"/>
    <w:rsid w:val="00733E10"/>
    <w:rsid w:val="007345CB"/>
    <w:rsid w:val="007348B1"/>
    <w:rsid w:val="00734924"/>
    <w:rsid w:val="00734CF9"/>
    <w:rsid w:val="00735AA4"/>
    <w:rsid w:val="00735C8A"/>
    <w:rsid w:val="00735E68"/>
    <w:rsid w:val="0073626F"/>
    <w:rsid w:val="007362A6"/>
    <w:rsid w:val="0073680D"/>
    <w:rsid w:val="00736D7D"/>
    <w:rsid w:val="00736D91"/>
    <w:rsid w:val="007375CD"/>
    <w:rsid w:val="00740A1E"/>
    <w:rsid w:val="00740D49"/>
    <w:rsid w:val="00740E58"/>
    <w:rsid w:val="007415BB"/>
    <w:rsid w:val="007418E3"/>
    <w:rsid w:val="00742E6C"/>
    <w:rsid w:val="0074343B"/>
    <w:rsid w:val="007441FB"/>
    <w:rsid w:val="007445A0"/>
    <w:rsid w:val="007448AF"/>
    <w:rsid w:val="00744A18"/>
    <w:rsid w:val="00744BD9"/>
    <w:rsid w:val="0074524B"/>
    <w:rsid w:val="007454EC"/>
    <w:rsid w:val="00745FD0"/>
    <w:rsid w:val="00746034"/>
    <w:rsid w:val="00746427"/>
    <w:rsid w:val="007469DB"/>
    <w:rsid w:val="00746BE4"/>
    <w:rsid w:val="00746F4A"/>
    <w:rsid w:val="0074708E"/>
    <w:rsid w:val="00747561"/>
    <w:rsid w:val="00747BBE"/>
    <w:rsid w:val="00747D8B"/>
    <w:rsid w:val="00750725"/>
    <w:rsid w:val="0075072A"/>
    <w:rsid w:val="00750D9E"/>
    <w:rsid w:val="00751228"/>
    <w:rsid w:val="00751C4D"/>
    <w:rsid w:val="00751C91"/>
    <w:rsid w:val="00751DB7"/>
    <w:rsid w:val="00752194"/>
    <w:rsid w:val="00752C1F"/>
    <w:rsid w:val="00753476"/>
    <w:rsid w:val="00755057"/>
    <w:rsid w:val="00755268"/>
    <w:rsid w:val="00755F25"/>
    <w:rsid w:val="007563D5"/>
    <w:rsid w:val="00756C3E"/>
    <w:rsid w:val="007571E1"/>
    <w:rsid w:val="00757325"/>
    <w:rsid w:val="0075787E"/>
    <w:rsid w:val="007578DE"/>
    <w:rsid w:val="00760452"/>
    <w:rsid w:val="007604B2"/>
    <w:rsid w:val="007617D3"/>
    <w:rsid w:val="00761B33"/>
    <w:rsid w:val="007627AF"/>
    <w:rsid w:val="00763317"/>
    <w:rsid w:val="007635FB"/>
    <w:rsid w:val="0076378D"/>
    <w:rsid w:val="0076387D"/>
    <w:rsid w:val="007645E3"/>
    <w:rsid w:val="00764A93"/>
    <w:rsid w:val="00765177"/>
    <w:rsid w:val="00765210"/>
    <w:rsid w:val="00765281"/>
    <w:rsid w:val="00765873"/>
    <w:rsid w:val="00765C6B"/>
    <w:rsid w:val="007663DA"/>
    <w:rsid w:val="00766949"/>
    <w:rsid w:val="00766BAD"/>
    <w:rsid w:val="00767978"/>
    <w:rsid w:val="00767A44"/>
    <w:rsid w:val="00767C31"/>
    <w:rsid w:val="00767D95"/>
    <w:rsid w:val="00770E2A"/>
    <w:rsid w:val="007713C4"/>
    <w:rsid w:val="00772211"/>
    <w:rsid w:val="00772357"/>
    <w:rsid w:val="0077254F"/>
    <w:rsid w:val="0077377E"/>
    <w:rsid w:val="0077395D"/>
    <w:rsid w:val="00773A63"/>
    <w:rsid w:val="0077402C"/>
    <w:rsid w:val="007742A7"/>
    <w:rsid w:val="007747B9"/>
    <w:rsid w:val="0077489E"/>
    <w:rsid w:val="00774E6D"/>
    <w:rsid w:val="0077543E"/>
    <w:rsid w:val="007755F2"/>
    <w:rsid w:val="007759E3"/>
    <w:rsid w:val="00776971"/>
    <w:rsid w:val="00776978"/>
    <w:rsid w:val="00776B33"/>
    <w:rsid w:val="00776C23"/>
    <w:rsid w:val="007775F9"/>
    <w:rsid w:val="00777A49"/>
    <w:rsid w:val="00777D91"/>
    <w:rsid w:val="0078004A"/>
    <w:rsid w:val="00780537"/>
    <w:rsid w:val="00780B22"/>
    <w:rsid w:val="00780E01"/>
    <w:rsid w:val="0078121E"/>
    <w:rsid w:val="00781274"/>
    <w:rsid w:val="00781295"/>
    <w:rsid w:val="0078177E"/>
    <w:rsid w:val="007823A0"/>
    <w:rsid w:val="0078246A"/>
    <w:rsid w:val="007826D5"/>
    <w:rsid w:val="00782BE5"/>
    <w:rsid w:val="00783030"/>
    <w:rsid w:val="0078304C"/>
    <w:rsid w:val="007834A6"/>
    <w:rsid w:val="00783652"/>
    <w:rsid w:val="00783673"/>
    <w:rsid w:val="00784042"/>
    <w:rsid w:val="00785158"/>
    <w:rsid w:val="00785490"/>
    <w:rsid w:val="00785A8F"/>
    <w:rsid w:val="007862AB"/>
    <w:rsid w:val="00786432"/>
    <w:rsid w:val="00786C32"/>
    <w:rsid w:val="00786EE4"/>
    <w:rsid w:val="0078710B"/>
    <w:rsid w:val="00787324"/>
    <w:rsid w:val="0078789A"/>
    <w:rsid w:val="007878D6"/>
    <w:rsid w:val="00790BAC"/>
    <w:rsid w:val="007910D8"/>
    <w:rsid w:val="007912A9"/>
    <w:rsid w:val="00791411"/>
    <w:rsid w:val="00791C1F"/>
    <w:rsid w:val="00791EAF"/>
    <w:rsid w:val="0079251D"/>
    <w:rsid w:val="007925EA"/>
    <w:rsid w:val="00792B44"/>
    <w:rsid w:val="00792D3E"/>
    <w:rsid w:val="00792F9C"/>
    <w:rsid w:val="00793320"/>
    <w:rsid w:val="00793355"/>
    <w:rsid w:val="00793CD8"/>
    <w:rsid w:val="00793F1D"/>
    <w:rsid w:val="00794905"/>
    <w:rsid w:val="007951CB"/>
    <w:rsid w:val="007953B7"/>
    <w:rsid w:val="00795538"/>
    <w:rsid w:val="00795C92"/>
    <w:rsid w:val="00796231"/>
    <w:rsid w:val="00796E9F"/>
    <w:rsid w:val="00796F81"/>
    <w:rsid w:val="00796FF3"/>
    <w:rsid w:val="00797211"/>
    <w:rsid w:val="00797AAE"/>
    <w:rsid w:val="00797BC1"/>
    <w:rsid w:val="00797CFF"/>
    <w:rsid w:val="007A09C5"/>
    <w:rsid w:val="007A18EE"/>
    <w:rsid w:val="007A1CB3"/>
    <w:rsid w:val="007A27D5"/>
    <w:rsid w:val="007A2986"/>
    <w:rsid w:val="007A29DF"/>
    <w:rsid w:val="007A2C12"/>
    <w:rsid w:val="007A306F"/>
    <w:rsid w:val="007A3BA1"/>
    <w:rsid w:val="007A43A6"/>
    <w:rsid w:val="007A43E6"/>
    <w:rsid w:val="007A4941"/>
    <w:rsid w:val="007A4FC8"/>
    <w:rsid w:val="007A528C"/>
    <w:rsid w:val="007A581E"/>
    <w:rsid w:val="007A58A6"/>
    <w:rsid w:val="007A6697"/>
    <w:rsid w:val="007A67AD"/>
    <w:rsid w:val="007A6D00"/>
    <w:rsid w:val="007A72F6"/>
    <w:rsid w:val="007A74C6"/>
    <w:rsid w:val="007A74D8"/>
    <w:rsid w:val="007A7541"/>
    <w:rsid w:val="007B0037"/>
    <w:rsid w:val="007B005E"/>
    <w:rsid w:val="007B0069"/>
    <w:rsid w:val="007B051C"/>
    <w:rsid w:val="007B0F9D"/>
    <w:rsid w:val="007B15F3"/>
    <w:rsid w:val="007B18BA"/>
    <w:rsid w:val="007B1951"/>
    <w:rsid w:val="007B2340"/>
    <w:rsid w:val="007B2410"/>
    <w:rsid w:val="007B25B0"/>
    <w:rsid w:val="007B2985"/>
    <w:rsid w:val="007B355D"/>
    <w:rsid w:val="007B3C0A"/>
    <w:rsid w:val="007B3D2D"/>
    <w:rsid w:val="007B467C"/>
    <w:rsid w:val="007B4CC0"/>
    <w:rsid w:val="007B50AE"/>
    <w:rsid w:val="007B5158"/>
    <w:rsid w:val="007B51DF"/>
    <w:rsid w:val="007B51F4"/>
    <w:rsid w:val="007B5262"/>
    <w:rsid w:val="007B55E7"/>
    <w:rsid w:val="007B564D"/>
    <w:rsid w:val="007B6A1D"/>
    <w:rsid w:val="007B6F74"/>
    <w:rsid w:val="007B7452"/>
    <w:rsid w:val="007C04F7"/>
    <w:rsid w:val="007C05DD"/>
    <w:rsid w:val="007C065C"/>
    <w:rsid w:val="007C0787"/>
    <w:rsid w:val="007C1CEE"/>
    <w:rsid w:val="007C2A78"/>
    <w:rsid w:val="007C2F51"/>
    <w:rsid w:val="007C3106"/>
    <w:rsid w:val="007C3210"/>
    <w:rsid w:val="007C3666"/>
    <w:rsid w:val="007C3674"/>
    <w:rsid w:val="007C37BE"/>
    <w:rsid w:val="007C3BAC"/>
    <w:rsid w:val="007C3D18"/>
    <w:rsid w:val="007C41F0"/>
    <w:rsid w:val="007C505D"/>
    <w:rsid w:val="007C5182"/>
    <w:rsid w:val="007C55AE"/>
    <w:rsid w:val="007C599E"/>
    <w:rsid w:val="007C5F7C"/>
    <w:rsid w:val="007C60BF"/>
    <w:rsid w:val="007C634E"/>
    <w:rsid w:val="007C66BB"/>
    <w:rsid w:val="007C68E1"/>
    <w:rsid w:val="007C6A07"/>
    <w:rsid w:val="007C70A5"/>
    <w:rsid w:val="007C7362"/>
    <w:rsid w:val="007C75A1"/>
    <w:rsid w:val="007C77A5"/>
    <w:rsid w:val="007C79F6"/>
    <w:rsid w:val="007D02F7"/>
    <w:rsid w:val="007D04E5"/>
    <w:rsid w:val="007D05B1"/>
    <w:rsid w:val="007D0A8D"/>
    <w:rsid w:val="007D0BE6"/>
    <w:rsid w:val="007D1207"/>
    <w:rsid w:val="007D1BA7"/>
    <w:rsid w:val="007D2097"/>
    <w:rsid w:val="007D22F4"/>
    <w:rsid w:val="007D2579"/>
    <w:rsid w:val="007D25B7"/>
    <w:rsid w:val="007D3918"/>
    <w:rsid w:val="007D3FB3"/>
    <w:rsid w:val="007D41BD"/>
    <w:rsid w:val="007D44CF"/>
    <w:rsid w:val="007D4CBB"/>
    <w:rsid w:val="007D4FDE"/>
    <w:rsid w:val="007D55DA"/>
    <w:rsid w:val="007D5901"/>
    <w:rsid w:val="007D65F1"/>
    <w:rsid w:val="007D69A2"/>
    <w:rsid w:val="007D6AE3"/>
    <w:rsid w:val="007D6E0D"/>
    <w:rsid w:val="007D7526"/>
    <w:rsid w:val="007D76E5"/>
    <w:rsid w:val="007D7A74"/>
    <w:rsid w:val="007E00CE"/>
    <w:rsid w:val="007E0125"/>
    <w:rsid w:val="007E03B4"/>
    <w:rsid w:val="007E064A"/>
    <w:rsid w:val="007E07FE"/>
    <w:rsid w:val="007E0EAB"/>
    <w:rsid w:val="007E0FDB"/>
    <w:rsid w:val="007E1521"/>
    <w:rsid w:val="007E161A"/>
    <w:rsid w:val="007E1C01"/>
    <w:rsid w:val="007E1FF7"/>
    <w:rsid w:val="007E2D95"/>
    <w:rsid w:val="007E2EA3"/>
    <w:rsid w:val="007E3081"/>
    <w:rsid w:val="007E334F"/>
    <w:rsid w:val="007E369B"/>
    <w:rsid w:val="007E39DF"/>
    <w:rsid w:val="007E4497"/>
    <w:rsid w:val="007E4500"/>
    <w:rsid w:val="007E4610"/>
    <w:rsid w:val="007E4715"/>
    <w:rsid w:val="007E4B97"/>
    <w:rsid w:val="007E4F53"/>
    <w:rsid w:val="007E505B"/>
    <w:rsid w:val="007E5755"/>
    <w:rsid w:val="007E66D0"/>
    <w:rsid w:val="007E6DB8"/>
    <w:rsid w:val="007E7091"/>
    <w:rsid w:val="007E7485"/>
    <w:rsid w:val="007E7FE0"/>
    <w:rsid w:val="007E7FFC"/>
    <w:rsid w:val="007F024F"/>
    <w:rsid w:val="007F06DB"/>
    <w:rsid w:val="007F14BE"/>
    <w:rsid w:val="007F1686"/>
    <w:rsid w:val="007F1BBC"/>
    <w:rsid w:val="007F227F"/>
    <w:rsid w:val="007F2668"/>
    <w:rsid w:val="007F26FA"/>
    <w:rsid w:val="007F2885"/>
    <w:rsid w:val="007F2E28"/>
    <w:rsid w:val="007F33AF"/>
    <w:rsid w:val="007F3745"/>
    <w:rsid w:val="007F37F9"/>
    <w:rsid w:val="007F3907"/>
    <w:rsid w:val="007F3DAD"/>
    <w:rsid w:val="007F4C41"/>
    <w:rsid w:val="007F6327"/>
    <w:rsid w:val="007F68C2"/>
    <w:rsid w:val="007F6A42"/>
    <w:rsid w:val="007F6C58"/>
    <w:rsid w:val="008005BA"/>
    <w:rsid w:val="00800F2D"/>
    <w:rsid w:val="008011CA"/>
    <w:rsid w:val="008011FE"/>
    <w:rsid w:val="008016E3"/>
    <w:rsid w:val="00801B68"/>
    <w:rsid w:val="00801DCD"/>
    <w:rsid w:val="00802416"/>
    <w:rsid w:val="00802AE3"/>
    <w:rsid w:val="00802D0F"/>
    <w:rsid w:val="00802D2F"/>
    <w:rsid w:val="00802DA9"/>
    <w:rsid w:val="008037D4"/>
    <w:rsid w:val="00803EE7"/>
    <w:rsid w:val="00803F64"/>
    <w:rsid w:val="00803FAE"/>
    <w:rsid w:val="00804599"/>
    <w:rsid w:val="0080530A"/>
    <w:rsid w:val="00805511"/>
    <w:rsid w:val="008055F0"/>
    <w:rsid w:val="008057A0"/>
    <w:rsid w:val="00805C4D"/>
    <w:rsid w:val="00805CC8"/>
    <w:rsid w:val="0080605F"/>
    <w:rsid w:val="00806659"/>
    <w:rsid w:val="00806A15"/>
    <w:rsid w:val="00806B45"/>
    <w:rsid w:val="00806C7F"/>
    <w:rsid w:val="00806FE7"/>
    <w:rsid w:val="008075FA"/>
    <w:rsid w:val="00807786"/>
    <w:rsid w:val="00807CC4"/>
    <w:rsid w:val="00807F45"/>
    <w:rsid w:val="00810104"/>
    <w:rsid w:val="0081185D"/>
    <w:rsid w:val="00811FCB"/>
    <w:rsid w:val="008120AF"/>
    <w:rsid w:val="008120CD"/>
    <w:rsid w:val="008124DF"/>
    <w:rsid w:val="0081358C"/>
    <w:rsid w:val="00813C42"/>
    <w:rsid w:val="00814162"/>
    <w:rsid w:val="008143D1"/>
    <w:rsid w:val="0081473F"/>
    <w:rsid w:val="008148A0"/>
    <w:rsid w:val="008150D0"/>
    <w:rsid w:val="008151EF"/>
    <w:rsid w:val="00815205"/>
    <w:rsid w:val="008156F6"/>
    <w:rsid w:val="008158D6"/>
    <w:rsid w:val="00815A6C"/>
    <w:rsid w:val="00815CD9"/>
    <w:rsid w:val="00815F53"/>
    <w:rsid w:val="00816BBE"/>
    <w:rsid w:val="00816C39"/>
    <w:rsid w:val="0081717C"/>
    <w:rsid w:val="00817196"/>
    <w:rsid w:val="008174AA"/>
    <w:rsid w:val="00817D6A"/>
    <w:rsid w:val="00820386"/>
    <w:rsid w:val="0082080A"/>
    <w:rsid w:val="0082122D"/>
    <w:rsid w:val="00821309"/>
    <w:rsid w:val="0082131F"/>
    <w:rsid w:val="008219E9"/>
    <w:rsid w:val="00821FCE"/>
    <w:rsid w:val="00822147"/>
    <w:rsid w:val="00822639"/>
    <w:rsid w:val="00822D74"/>
    <w:rsid w:val="00823326"/>
    <w:rsid w:val="008235DB"/>
    <w:rsid w:val="00823C42"/>
    <w:rsid w:val="00823E6A"/>
    <w:rsid w:val="00824AB4"/>
    <w:rsid w:val="00824B4B"/>
    <w:rsid w:val="00824EAC"/>
    <w:rsid w:val="00825238"/>
    <w:rsid w:val="008252B4"/>
    <w:rsid w:val="00825C42"/>
    <w:rsid w:val="00825D25"/>
    <w:rsid w:val="00825DD2"/>
    <w:rsid w:val="00826CFE"/>
    <w:rsid w:val="00826F8B"/>
    <w:rsid w:val="008270B3"/>
    <w:rsid w:val="008274D9"/>
    <w:rsid w:val="008277F6"/>
    <w:rsid w:val="00827D6F"/>
    <w:rsid w:val="00830388"/>
    <w:rsid w:val="008309B3"/>
    <w:rsid w:val="008314AE"/>
    <w:rsid w:val="008315A3"/>
    <w:rsid w:val="008315DE"/>
    <w:rsid w:val="00831AD1"/>
    <w:rsid w:val="00831B28"/>
    <w:rsid w:val="00832087"/>
    <w:rsid w:val="008320EA"/>
    <w:rsid w:val="008324B5"/>
    <w:rsid w:val="00833073"/>
    <w:rsid w:val="008335D5"/>
    <w:rsid w:val="0083364C"/>
    <w:rsid w:val="00833F3F"/>
    <w:rsid w:val="0083457C"/>
    <w:rsid w:val="00834BCE"/>
    <w:rsid w:val="00834CB8"/>
    <w:rsid w:val="00834F36"/>
    <w:rsid w:val="00835491"/>
    <w:rsid w:val="008355CE"/>
    <w:rsid w:val="0083697F"/>
    <w:rsid w:val="00836A23"/>
    <w:rsid w:val="00837475"/>
    <w:rsid w:val="008376AC"/>
    <w:rsid w:val="00837FC8"/>
    <w:rsid w:val="0084028A"/>
    <w:rsid w:val="008408AD"/>
    <w:rsid w:val="0084113A"/>
    <w:rsid w:val="00841253"/>
    <w:rsid w:val="00841278"/>
    <w:rsid w:val="00841289"/>
    <w:rsid w:val="00841419"/>
    <w:rsid w:val="00841CF8"/>
    <w:rsid w:val="00842ACD"/>
    <w:rsid w:val="00843750"/>
    <w:rsid w:val="00843BA6"/>
    <w:rsid w:val="00843F92"/>
    <w:rsid w:val="00843FC2"/>
    <w:rsid w:val="0084410F"/>
    <w:rsid w:val="008444E8"/>
    <w:rsid w:val="00844742"/>
    <w:rsid w:val="00844C05"/>
    <w:rsid w:val="00844E80"/>
    <w:rsid w:val="00844F00"/>
    <w:rsid w:val="0084574E"/>
    <w:rsid w:val="00845AC6"/>
    <w:rsid w:val="00845DA6"/>
    <w:rsid w:val="00845F74"/>
    <w:rsid w:val="0084674F"/>
    <w:rsid w:val="00846C5D"/>
    <w:rsid w:val="00846E59"/>
    <w:rsid w:val="00846FE7"/>
    <w:rsid w:val="00847088"/>
    <w:rsid w:val="00847265"/>
    <w:rsid w:val="008472EB"/>
    <w:rsid w:val="00847380"/>
    <w:rsid w:val="00847386"/>
    <w:rsid w:val="008478B5"/>
    <w:rsid w:val="00847ADA"/>
    <w:rsid w:val="00847BF5"/>
    <w:rsid w:val="00847DF1"/>
    <w:rsid w:val="00847FA5"/>
    <w:rsid w:val="00847FE1"/>
    <w:rsid w:val="00850262"/>
    <w:rsid w:val="00850356"/>
    <w:rsid w:val="008507AF"/>
    <w:rsid w:val="00851C73"/>
    <w:rsid w:val="008523A8"/>
    <w:rsid w:val="008525B0"/>
    <w:rsid w:val="00852B5D"/>
    <w:rsid w:val="00853134"/>
    <w:rsid w:val="00853922"/>
    <w:rsid w:val="008543FA"/>
    <w:rsid w:val="00855EBD"/>
    <w:rsid w:val="008562F4"/>
    <w:rsid w:val="0085669C"/>
    <w:rsid w:val="00856911"/>
    <w:rsid w:val="00856941"/>
    <w:rsid w:val="00856BE9"/>
    <w:rsid w:val="00857418"/>
    <w:rsid w:val="008574C1"/>
    <w:rsid w:val="00857FB0"/>
    <w:rsid w:val="008604CC"/>
    <w:rsid w:val="00860FBE"/>
    <w:rsid w:val="008614C5"/>
    <w:rsid w:val="00861DE1"/>
    <w:rsid w:val="00861F91"/>
    <w:rsid w:val="008622B3"/>
    <w:rsid w:val="00862580"/>
    <w:rsid w:val="00862C61"/>
    <w:rsid w:val="00862D23"/>
    <w:rsid w:val="0086300C"/>
    <w:rsid w:val="00863345"/>
    <w:rsid w:val="00863E21"/>
    <w:rsid w:val="008644DE"/>
    <w:rsid w:val="00864626"/>
    <w:rsid w:val="008647E4"/>
    <w:rsid w:val="008647E5"/>
    <w:rsid w:val="00864B00"/>
    <w:rsid w:val="00865333"/>
    <w:rsid w:val="00865689"/>
    <w:rsid w:val="00865AC2"/>
    <w:rsid w:val="00865D85"/>
    <w:rsid w:val="00865DF7"/>
    <w:rsid w:val="0086665B"/>
    <w:rsid w:val="00866C06"/>
    <w:rsid w:val="0086712E"/>
    <w:rsid w:val="008677FD"/>
    <w:rsid w:val="00867BA1"/>
    <w:rsid w:val="00867CCD"/>
    <w:rsid w:val="00867E96"/>
    <w:rsid w:val="008703D1"/>
    <w:rsid w:val="008706D4"/>
    <w:rsid w:val="00870A43"/>
    <w:rsid w:val="00870DE3"/>
    <w:rsid w:val="00870DE8"/>
    <w:rsid w:val="00870F8A"/>
    <w:rsid w:val="008719A4"/>
    <w:rsid w:val="00871AA4"/>
    <w:rsid w:val="00871D23"/>
    <w:rsid w:val="0087268D"/>
    <w:rsid w:val="0087290A"/>
    <w:rsid w:val="00872A01"/>
    <w:rsid w:val="00872FD6"/>
    <w:rsid w:val="00873DD3"/>
    <w:rsid w:val="008741E4"/>
    <w:rsid w:val="008742DA"/>
    <w:rsid w:val="00874312"/>
    <w:rsid w:val="0087437C"/>
    <w:rsid w:val="00874E2E"/>
    <w:rsid w:val="00875261"/>
    <w:rsid w:val="00875CD7"/>
    <w:rsid w:val="00875E0C"/>
    <w:rsid w:val="00876586"/>
    <w:rsid w:val="008766CC"/>
    <w:rsid w:val="00876720"/>
    <w:rsid w:val="00876B4D"/>
    <w:rsid w:val="008773BB"/>
    <w:rsid w:val="00877B91"/>
    <w:rsid w:val="00877F18"/>
    <w:rsid w:val="008800D9"/>
    <w:rsid w:val="00880D5E"/>
    <w:rsid w:val="00881C3C"/>
    <w:rsid w:val="0088201E"/>
    <w:rsid w:val="00882299"/>
    <w:rsid w:val="00882709"/>
    <w:rsid w:val="00882D65"/>
    <w:rsid w:val="00882E5B"/>
    <w:rsid w:val="0088330C"/>
    <w:rsid w:val="00883424"/>
    <w:rsid w:val="00884099"/>
    <w:rsid w:val="00884491"/>
    <w:rsid w:val="00885B61"/>
    <w:rsid w:val="00885DFF"/>
    <w:rsid w:val="00885E35"/>
    <w:rsid w:val="00886371"/>
    <w:rsid w:val="008863D2"/>
    <w:rsid w:val="0088743E"/>
    <w:rsid w:val="0089024D"/>
    <w:rsid w:val="008907E0"/>
    <w:rsid w:val="00890D9F"/>
    <w:rsid w:val="00891B1E"/>
    <w:rsid w:val="0089265E"/>
    <w:rsid w:val="00892CC3"/>
    <w:rsid w:val="00892FCA"/>
    <w:rsid w:val="008933C5"/>
    <w:rsid w:val="00893422"/>
    <w:rsid w:val="008934F0"/>
    <w:rsid w:val="008937E9"/>
    <w:rsid w:val="008939C6"/>
    <w:rsid w:val="00894A88"/>
    <w:rsid w:val="00894DB9"/>
    <w:rsid w:val="00894F80"/>
    <w:rsid w:val="00895030"/>
    <w:rsid w:val="0089531B"/>
    <w:rsid w:val="00895386"/>
    <w:rsid w:val="0089599B"/>
    <w:rsid w:val="00896080"/>
    <w:rsid w:val="00896130"/>
    <w:rsid w:val="008968D3"/>
    <w:rsid w:val="0089722A"/>
    <w:rsid w:val="008A0555"/>
    <w:rsid w:val="008A06EF"/>
    <w:rsid w:val="008A1126"/>
    <w:rsid w:val="008A21FF"/>
    <w:rsid w:val="008A226A"/>
    <w:rsid w:val="008A23A8"/>
    <w:rsid w:val="008A2A9B"/>
    <w:rsid w:val="008A2CE2"/>
    <w:rsid w:val="008A2D2A"/>
    <w:rsid w:val="008A2FC8"/>
    <w:rsid w:val="008A30AC"/>
    <w:rsid w:val="008A3A78"/>
    <w:rsid w:val="008A44B8"/>
    <w:rsid w:val="008A4A3A"/>
    <w:rsid w:val="008A4C8E"/>
    <w:rsid w:val="008A4F2A"/>
    <w:rsid w:val="008A51A8"/>
    <w:rsid w:val="008A54A8"/>
    <w:rsid w:val="008A54C7"/>
    <w:rsid w:val="008A5943"/>
    <w:rsid w:val="008A5E8E"/>
    <w:rsid w:val="008A6040"/>
    <w:rsid w:val="008A6271"/>
    <w:rsid w:val="008A6742"/>
    <w:rsid w:val="008A67B1"/>
    <w:rsid w:val="008A6ED8"/>
    <w:rsid w:val="008A704B"/>
    <w:rsid w:val="008A77D8"/>
    <w:rsid w:val="008A7B40"/>
    <w:rsid w:val="008A7F2B"/>
    <w:rsid w:val="008B01E1"/>
    <w:rsid w:val="008B0252"/>
    <w:rsid w:val="008B02CD"/>
    <w:rsid w:val="008B0483"/>
    <w:rsid w:val="008B0BA3"/>
    <w:rsid w:val="008B0D87"/>
    <w:rsid w:val="008B120C"/>
    <w:rsid w:val="008B22AC"/>
    <w:rsid w:val="008B2795"/>
    <w:rsid w:val="008B28C1"/>
    <w:rsid w:val="008B292C"/>
    <w:rsid w:val="008B34FC"/>
    <w:rsid w:val="008B3DD7"/>
    <w:rsid w:val="008B43B0"/>
    <w:rsid w:val="008B4529"/>
    <w:rsid w:val="008B47C7"/>
    <w:rsid w:val="008B4EA9"/>
    <w:rsid w:val="008B51A0"/>
    <w:rsid w:val="008B525B"/>
    <w:rsid w:val="008B58DA"/>
    <w:rsid w:val="008B592A"/>
    <w:rsid w:val="008B5FDF"/>
    <w:rsid w:val="008B6577"/>
    <w:rsid w:val="008B6BD2"/>
    <w:rsid w:val="008B6DB8"/>
    <w:rsid w:val="008B70DA"/>
    <w:rsid w:val="008B7566"/>
    <w:rsid w:val="008B767E"/>
    <w:rsid w:val="008B7B5C"/>
    <w:rsid w:val="008C066F"/>
    <w:rsid w:val="008C08FA"/>
    <w:rsid w:val="008C0C99"/>
    <w:rsid w:val="008C0E7F"/>
    <w:rsid w:val="008C1752"/>
    <w:rsid w:val="008C1914"/>
    <w:rsid w:val="008C1D60"/>
    <w:rsid w:val="008C2017"/>
    <w:rsid w:val="008C2245"/>
    <w:rsid w:val="008C25A1"/>
    <w:rsid w:val="008C26B8"/>
    <w:rsid w:val="008C27FB"/>
    <w:rsid w:val="008C404F"/>
    <w:rsid w:val="008C4958"/>
    <w:rsid w:val="008C4BAA"/>
    <w:rsid w:val="008C4E0D"/>
    <w:rsid w:val="008C50B6"/>
    <w:rsid w:val="008C57F5"/>
    <w:rsid w:val="008C58BD"/>
    <w:rsid w:val="008C59BF"/>
    <w:rsid w:val="008C5A5F"/>
    <w:rsid w:val="008C5BD6"/>
    <w:rsid w:val="008C5D10"/>
    <w:rsid w:val="008C5D23"/>
    <w:rsid w:val="008C5EEE"/>
    <w:rsid w:val="008C6818"/>
    <w:rsid w:val="008C6AE8"/>
    <w:rsid w:val="008C7475"/>
    <w:rsid w:val="008C7573"/>
    <w:rsid w:val="008C7B57"/>
    <w:rsid w:val="008D02D9"/>
    <w:rsid w:val="008D0A50"/>
    <w:rsid w:val="008D0DB4"/>
    <w:rsid w:val="008D0F7E"/>
    <w:rsid w:val="008D1970"/>
    <w:rsid w:val="008D2365"/>
    <w:rsid w:val="008D26F1"/>
    <w:rsid w:val="008D286A"/>
    <w:rsid w:val="008D2A48"/>
    <w:rsid w:val="008D2FA0"/>
    <w:rsid w:val="008D31FF"/>
    <w:rsid w:val="008D34F1"/>
    <w:rsid w:val="008D356A"/>
    <w:rsid w:val="008D39D8"/>
    <w:rsid w:val="008D3A9C"/>
    <w:rsid w:val="008D3BE3"/>
    <w:rsid w:val="008D438F"/>
    <w:rsid w:val="008D4391"/>
    <w:rsid w:val="008D43B9"/>
    <w:rsid w:val="008D4A68"/>
    <w:rsid w:val="008D4E78"/>
    <w:rsid w:val="008D4ED2"/>
    <w:rsid w:val="008D575F"/>
    <w:rsid w:val="008D6A97"/>
    <w:rsid w:val="008D6BC9"/>
    <w:rsid w:val="008D6D1A"/>
    <w:rsid w:val="008D6FB7"/>
    <w:rsid w:val="008D73F4"/>
    <w:rsid w:val="008D78A8"/>
    <w:rsid w:val="008D7C4F"/>
    <w:rsid w:val="008E03A9"/>
    <w:rsid w:val="008E04A2"/>
    <w:rsid w:val="008E065E"/>
    <w:rsid w:val="008E0927"/>
    <w:rsid w:val="008E1163"/>
    <w:rsid w:val="008E11CA"/>
    <w:rsid w:val="008E11D3"/>
    <w:rsid w:val="008E1508"/>
    <w:rsid w:val="008E1909"/>
    <w:rsid w:val="008E3030"/>
    <w:rsid w:val="008E38AE"/>
    <w:rsid w:val="008E3A3E"/>
    <w:rsid w:val="008E3AEF"/>
    <w:rsid w:val="008E4B89"/>
    <w:rsid w:val="008E5111"/>
    <w:rsid w:val="008E539F"/>
    <w:rsid w:val="008E5D41"/>
    <w:rsid w:val="008E5ED8"/>
    <w:rsid w:val="008E6078"/>
    <w:rsid w:val="008E6654"/>
    <w:rsid w:val="008E69F1"/>
    <w:rsid w:val="008E6B25"/>
    <w:rsid w:val="008E6E64"/>
    <w:rsid w:val="008E74F2"/>
    <w:rsid w:val="008E75A9"/>
    <w:rsid w:val="008E7E14"/>
    <w:rsid w:val="008E7FF5"/>
    <w:rsid w:val="008F0667"/>
    <w:rsid w:val="008F1EAB"/>
    <w:rsid w:val="008F1FAB"/>
    <w:rsid w:val="008F2A8F"/>
    <w:rsid w:val="008F3080"/>
    <w:rsid w:val="008F33DC"/>
    <w:rsid w:val="008F3E3F"/>
    <w:rsid w:val="008F4318"/>
    <w:rsid w:val="008F46D1"/>
    <w:rsid w:val="008F477F"/>
    <w:rsid w:val="008F49D0"/>
    <w:rsid w:val="008F4F61"/>
    <w:rsid w:val="008F532C"/>
    <w:rsid w:val="008F546E"/>
    <w:rsid w:val="008F5957"/>
    <w:rsid w:val="008F69FC"/>
    <w:rsid w:val="008F6DBD"/>
    <w:rsid w:val="008F7468"/>
    <w:rsid w:val="008F7645"/>
    <w:rsid w:val="008F7A0C"/>
    <w:rsid w:val="00900214"/>
    <w:rsid w:val="0090021C"/>
    <w:rsid w:val="009006E2"/>
    <w:rsid w:val="009009C4"/>
    <w:rsid w:val="00900C4E"/>
    <w:rsid w:val="00900CD0"/>
    <w:rsid w:val="00901505"/>
    <w:rsid w:val="009018C9"/>
    <w:rsid w:val="009020AA"/>
    <w:rsid w:val="00902350"/>
    <w:rsid w:val="0090336B"/>
    <w:rsid w:val="00903CC5"/>
    <w:rsid w:val="00903D98"/>
    <w:rsid w:val="00904524"/>
    <w:rsid w:val="00904981"/>
    <w:rsid w:val="00904BDF"/>
    <w:rsid w:val="009053AA"/>
    <w:rsid w:val="00905FE9"/>
    <w:rsid w:val="0090647B"/>
    <w:rsid w:val="00906939"/>
    <w:rsid w:val="00906B09"/>
    <w:rsid w:val="0090706B"/>
    <w:rsid w:val="009074E3"/>
    <w:rsid w:val="00907C0A"/>
    <w:rsid w:val="00907D94"/>
    <w:rsid w:val="00907F5D"/>
    <w:rsid w:val="00910616"/>
    <w:rsid w:val="00910B7D"/>
    <w:rsid w:val="009113FB"/>
    <w:rsid w:val="009118B2"/>
    <w:rsid w:val="00911C82"/>
    <w:rsid w:val="00911DFB"/>
    <w:rsid w:val="00911F6B"/>
    <w:rsid w:val="0091291D"/>
    <w:rsid w:val="009132E4"/>
    <w:rsid w:val="009139D9"/>
    <w:rsid w:val="00914217"/>
    <w:rsid w:val="009144DF"/>
    <w:rsid w:val="009147BE"/>
    <w:rsid w:val="00914A1F"/>
    <w:rsid w:val="00914AD8"/>
    <w:rsid w:val="00914D78"/>
    <w:rsid w:val="00914FF6"/>
    <w:rsid w:val="00915729"/>
    <w:rsid w:val="0091583C"/>
    <w:rsid w:val="0091595B"/>
    <w:rsid w:val="00916079"/>
    <w:rsid w:val="0091611D"/>
    <w:rsid w:val="0091645A"/>
    <w:rsid w:val="0091691F"/>
    <w:rsid w:val="00916ABA"/>
    <w:rsid w:val="00916B02"/>
    <w:rsid w:val="00917035"/>
    <w:rsid w:val="009170B6"/>
    <w:rsid w:val="0091727F"/>
    <w:rsid w:val="00917817"/>
    <w:rsid w:val="009178AF"/>
    <w:rsid w:val="00917971"/>
    <w:rsid w:val="00917B03"/>
    <w:rsid w:val="00917CE9"/>
    <w:rsid w:val="00917DCC"/>
    <w:rsid w:val="00917DCD"/>
    <w:rsid w:val="00917E62"/>
    <w:rsid w:val="00920BF2"/>
    <w:rsid w:val="00920E23"/>
    <w:rsid w:val="00920E27"/>
    <w:rsid w:val="00921111"/>
    <w:rsid w:val="00921E3C"/>
    <w:rsid w:val="00921F09"/>
    <w:rsid w:val="00922010"/>
    <w:rsid w:val="0092222C"/>
    <w:rsid w:val="00922338"/>
    <w:rsid w:val="0092275D"/>
    <w:rsid w:val="00923310"/>
    <w:rsid w:val="00923A5A"/>
    <w:rsid w:val="00923DC4"/>
    <w:rsid w:val="00923FE6"/>
    <w:rsid w:val="0092400B"/>
    <w:rsid w:val="00924347"/>
    <w:rsid w:val="009247D8"/>
    <w:rsid w:val="00924C54"/>
    <w:rsid w:val="00924CE2"/>
    <w:rsid w:val="009250D1"/>
    <w:rsid w:val="00925441"/>
    <w:rsid w:val="009257D8"/>
    <w:rsid w:val="00925B8E"/>
    <w:rsid w:val="00925D04"/>
    <w:rsid w:val="00925F0E"/>
    <w:rsid w:val="009264F1"/>
    <w:rsid w:val="009265AC"/>
    <w:rsid w:val="00926EB6"/>
    <w:rsid w:val="0092767E"/>
    <w:rsid w:val="00927ABE"/>
    <w:rsid w:val="00927D47"/>
    <w:rsid w:val="00930340"/>
    <w:rsid w:val="0093068D"/>
    <w:rsid w:val="00930A21"/>
    <w:rsid w:val="00931BD9"/>
    <w:rsid w:val="00933227"/>
    <w:rsid w:val="00933853"/>
    <w:rsid w:val="0093432F"/>
    <w:rsid w:val="009345DF"/>
    <w:rsid w:val="009347A2"/>
    <w:rsid w:val="009348FA"/>
    <w:rsid w:val="00934A7E"/>
    <w:rsid w:val="00934C05"/>
    <w:rsid w:val="00934D04"/>
    <w:rsid w:val="00935360"/>
    <w:rsid w:val="009357BF"/>
    <w:rsid w:val="009358AB"/>
    <w:rsid w:val="00935CAF"/>
    <w:rsid w:val="0093602F"/>
    <w:rsid w:val="0093642D"/>
    <w:rsid w:val="009368F3"/>
    <w:rsid w:val="009369F9"/>
    <w:rsid w:val="009371D5"/>
    <w:rsid w:val="0093729D"/>
    <w:rsid w:val="00937B30"/>
    <w:rsid w:val="00937B71"/>
    <w:rsid w:val="00937E2F"/>
    <w:rsid w:val="00937F06"/>
    <w:rsid w:val="00937F68"/>
    <w:rsid w:val="00940C83"/>
    <w:rsid w:val="00941158"/>
    <w:rsid w:val="00941239"/>
    <w:rsid w:val="00941559"/>
    <w:rsid w:val="00941636"/>
    <w:rsid w:val="009425BB"/>
    <w:rsid w:val="009425EB"/>
    <w:rsid w:val="0094285E"/>
    <w:rsid w:val="00942B09"/>
    <w:rsid w:val="00942C72"/>
    <w:rsid w:val="00942D9D"/>
    <w:rsid w:val="00943742"/>
    <w:rsid w:val="00944564"/>
    <w:rsid w:val="009449A7"/>
    <w:rsid w:val="0094568D"/>
    <w:rsid w:val="00945901"/>
    <w:rsid w:val="00945C05"/>
    <w:rsid w:val="0094608C"/>
    <w:rsid w:val="00946737"/>
    <w:rsid w:val="00946945"/>
    <w:rsid w:val="00947070"/>
    <w:rsid w:val="00947713"/>
    <w:rsid w:val="00947F9C"/>
    <w:rsid w:val="00950024"/>
    <w:rsid w:val="009501B7"/>
    <w:rsid w:val="00950CAD"/>
    <w:rsid w:val="00950DC7"/>
    <w:rsid w:val="00950DE7"/>
    <w:rsid w:val="00950E54"/>
    <w:rsid w:val="00951336"/>
    <w:rsid w:val="00952E08"/>
    <w:rsid w:val="00953920"/>
    <w:rsid w:val="00953D47"/>
    <w:rsid w:val="00953F2C"/>
    <w:rsid w:val="00954869"/>
    <w:rsid w:val="00954AA2"/>
    <w:rsid w:val="00954DE2"/>
    <w:rsid w:val="00954FE9"/>
    <w:rsid w:val="009555CE"/>
    <w:rsid w:val="00955694"/>
    <w:rsid w:val="00955BCC"/>
    <w:rsid w:val="0095681E"/>
    <w:rsid w:val="00956B83"/>
    <w:rsid w:val="00956C26"/>
    <w:rsid w:val="00956CF8"/>
    <w:rsid w:val="009572D4"/>
    <w:rsid w:val="00957C34"/>
    <w:rsid w:val="00960B5E"/>
    <w:rsid w:val="009614A4"/>
    <w:rsid w:val="0096180F"/>
    <w:rsid w:val="00961921"/>
    <w:rsid w:val="00961A93"/>
    <w:rsid w:val="00961B89"/>
    <w:rsid w:val="00961BBA"/>
    <w:rsid w:val="00961E2A"/>
    <w:rsid w:val="00961F4B"/>
    <w:rsid w:val="0096286F"/>
    <w:rsid w:val="0096299C"/>
    <w:rsid w:val="00962B9A"/>
    <w:rsid w:val="00962BD9"/>
    <w:rsid w:val="009634E2"/>
    <w:rsid w:val="00963517"/>
    <w:rsid w:val="009637CC"/>
    <w:rsid w:val="00964062"/>
    <w:rsid w:val="00964169"/>
    <w:rsid w:val="009641D1"/>
    <w:rsid w:val="0096430A"/>
    <w:rsid w:val="0096434E"/>
    <w:rsid w:val="009647A8"/>
    <w:rsid w:val="0096482E"/>
    <w:rsid w:val="00964977"/>
    <w:rsid w:val="0096554B"/>
    <w:rsid w:val="0096584A"/>
    <w:rsid w:val="0096598B"/>
    <w:rsid w:val="00965BB7"/>
    <w:rsid w:val="00966406"/>
    <w:rsid w:val="0096654E"/>
    <w:rsid w:val="009666FC"/>
    <w:rsid w:val="009667C4"/>
    <w:rsid w:val="009667E7"/>
    <w:rsid w:val="009667FD"/>
    <w:rsid w:val="0096702F"/>
    <w:rsid w:val="009671EF"/>
    <w:rsid w:val="00967227"/>
    <w:rsid w:val="009673A4"/>
    <w:rsid w:val="0097004B"/>
    <w:rsid w:val="00970580"/>
    <w:rsid w:val="009705B4"/>
    <w:rsid w:val="00970E73"/>
    <w:rsid w:val="00970F0B"/>
    <w:rsid w:val="009715C9"/>
    <w:rsid w:val="00971F08"/>
    <w:rsid w:val="00972943"/>
    <w:rsid w:val="00972A4F"/>
    <w:rsid w:val="00972AD5"/>
    <w:rsid w:val="00972C43"/>
    <w:rsid w:val="00972C91"/>
    <w:rsid w:val="009731D8"/>
    <w:rsid w:val="00973246"/>
    <w:rsid w:val="00973AA4"/>
    <w:rsid w:val="00973AC1"/>
    <w:rsid w:val="00973D04"/>
    <w:rsid w:val="009741B9"/>
    <w:rsid w:val="009747BB"/>
    <w:rsid w:val="0097497B"/>
    <w:rsid w:val="0097532E"/>
    <w:rsid w:val="0097571A"/>
    <w:rsid w:val="00975F4F"/>
    <w:rsid w:val="0097603D"/>
    <w:rsid w:val="00976949"/>
    <w:rsid w:val="00976A44"/>
    <w:rsid w:val="00977294"/>
    <w:rsid w:val="009773DA"/>
    <w:rsid w:val="00977A7A"/>
    <w:rsid w:val="00977FCF"/>
    <w:rsid w:val="0098027B"/>
    <w:rsid w:val="00980477"/>
    <w:rsid w:val="009805C3"/>
    <w:rsid w:val="00982F12"/>
    <w:rsid w:val="00982F3D"/>
    <w:rsid w:val="00982FF9"/>
    <w:rsid w:val="009831D4"/>
    <w:rsid w:val="009833B6"/>
    <w:rsid w:val="00983502"/>
    <w:rsid w:val="0098387E"/>
    <w:rsid w:val="00983E66"/>
    <w:rsid w:val="00983F03"/>
    <w:rsid w:val="00985136"/>
    <w:rsid w:val="00985253"/>
    <w:rsid w:val="009853B3"/>
    <w:rsid w:val="0098568D"/>
    <w:rsid w:val="00985AB4"/>
    <w:rsid w:val="0098635E"/>
    <w:rsid w:val="0098638E"/>
    <w:rsid w:val="00986BB2"/>
    <w:rsid w:val="00986E5B"/>
    <w:rsid w:val="009878A9"/>
    <w:rsid w:val="0099020F"/>
    <w:rsid w:val="009903BE"/>
    <w:rsid w:val="009904BF"/>
    <w:rsid w:val="00990628"/>
    <w:rsid w:val="00990630"/>
    <w:rsid w:val="009907F1"/>
    <w:rsid w:val="00990C13"/>
    <w:rsid w:val="00991761"/>
    <w:rsid w:val="00991D6A"/>
    <w:rsid w:val="0099226A"/>
    <w:rsid w:val="009923FF"/>
    <w:rsid w:val="00992482"/>
    <w:rsid w:val="00992583"/>
    <w:rsid w:val="00992D7C"/>
    <w:rsid w:val="00992EA0"/>
    <w:rsid w:val="00993B87"/>
    <w:rsid w:val="00994375"/>
    <w:rsid w:val="00994D60"/>
    <w:rsid w:val="00994DCA"/>
    <w:rsid w:val="009951F6"/>
    <w:rsid w:val="009953E9"/>
    <w:rsid w:val="0099566C"/>
    <w:rsid w:val="009957BF"/>
    <w:rsid w:val="009958AB"/>
    <w:rsid w:val="009959FE"/>
    <w:rsid w:val="00995A34"/>
    <w:rsid w:val="00995B7A"/>
    <w:rsid w:val="009960EC"/>
    <w:rsid w:val="00996289"/>
    <w:rsid w:val="00996988"/>
    <w:rsid w:val="009970DD"/>
    <w:rsid w:val="0099771B"/>
    <w:rsid w:val="009A0FBA"/>
    <w:rsid w:val="009A1601"/>
    <w:rsid w:val="009A21F1"/>
    <w:rsid w:val="009A27A9"/>
    <w:rsid w:val="009A2BC6"/>
    <w:rsid w:val="009A3A20"/>
    <w:rsid w:val="009A3AE3"/>
    <w:rsid w:val="009A3DBF"/>
    <w:rsid w:val="009A462D"/>
    <w:rsid w:val="009A46C4"/>
    <w:rsid w:val="009A4E58"/>
    <w:rsid w:val="009A5401"/>
    <w:rsid w:val="009A57A7"/>
    <w:rsid w:val="009A584B"/>
    <w:rsid w:val="009A59DA"/>
    <w:rsid w:val="009A5C39"/>
    <w:rsid w:val="009A5CBA"/>
    <w:rsid w:val="009A6144"/>
    <w:rsid w:val="009A6154"/>
    <w:rsid w:val="009A6442"/>
    <w:rsid w:val="009A66E0"/>
    <w:rsid w:val="009A678F"/>
    <w:rsid w:val="009A7022"/>
    <w:rsid w:val="009A7068"/>
    <w:rsid w:val="009A7349"/>
    <w:rsid w:val="009A746A"/>
    <w:rsid w:val="009A74E9"/>
    <w:rsid w:val="009A79E5"/>
    <w:rsid w:val="009B0419"/>
    <w:rsid w:val="009B0B83"/>
    <w:rsid w:val="009B0D6F"/>
    <w:rsid w:val="009B1AEB"/>
    <w:rsid w:val="009B1B39"/>
    <w:rsid w:val="009B1F30"/>
    <w:rsid w:val="009B2D33"/>
    <w:rsid w:val="009B3AC2"/>
    <w:rsid w:val="009B453B"/>
    <w:rsid w:val="009B4DF4"/>
    <w:rsid w:val="009B4EE0"/>
    <w:rsid w:val="009B51FE"/>
    <w:rsid w:val="009B522F"/>
    <w:rsid w:val="009B5556"/>
    <w:rsid w:val="009B564E"/>
    <w:rsid w:val="009B5691"/>
    <w:rsid w:val="009B5C17"/>
    <w:rsid w:val="009B6A21"/>
    <w:rsid w:val="009B6D6D"/>
    <w:rsid w:val="009B7221"/>
    <w:rsid w:val="009B7777"/>
    <w:rsid w:val="009B7E87"/>
    <w:rsid w:val="009C059F"/>
    <w:rsid w:val="009C0DA9"/>
    <w:rsid w:val="009C0F28"/>
    <w:rsid w:val="009C0FAC"/>
    <w:rsid w:val="009C13A9"/>
    <w:rsid w:val="009C1568"/>
    <w:rsid w:val="009C15FA"/>
    <w:rsid w:val="009C1646"/>
    <w:rsid w:val="009C1C90"/>
    <w:rsid w:val="009C22CA"/>
    <w:rsid w:val="009C2A9A"/>
    <w:rsid w:val="009C349B"/>
    <w:rsid w:val="009C3607"/>
    <w:rsid w:val="009C3A02"/>
    <w:rsid w:val="009C3E8B"/>
    <w:rsid w:val="009C403E"/>
    <w:rsid w:val="009C40B5"/>
    <w:rsid w:val="009C4FA8"/>
    <w:rsid w:val="009C5727"/>
    <w:rsid w:val="009C5FCB"/>
    <w:rsid w:val="009C613F"/>
    <w:rsid w:val="009C64F6"/>
    <w:rsid w:val="009C72F7"/>
    <w:rsid w:val="009C7FC4"/>
    <w:rsid w:val="009D03E6"/>
    <w:rsid w:val="009D0FC2"/>
    <w:rsid w:val="009D11B2"/>
    <w:rsid w:val="009D2310"/>
    <w:rsid w:val="009D256A"/>
    <w:rsid w:val="009D2778"/>
    <w:rsid w:val="009D27BB"/>
    <w:rsid w:val="009D2C8A"/>
    <w:rsid w:val="009D31F8"/>
    <w:rsid w:val="009D32C4"/>
    <w:rsid w:val="009D3EFF"/>
    <w:rsid w:val="009D4058"/>
    <w:rsid w:val="009D4B90"/>
    <w:rsid w:val="009D4BC4"/>
    <w:rsid w:val="009D4FF0"/>
    <w:rsid w:val="009D52AF"/>
    <w:rsid w:val="009D54C1"/>
    <w:rsid w:val="009D579D"/>
    <w:rsid w:val="009D597E"/>
    <w:rsid w:val="009D63E2"/>
    <w:rsid w:val="009D653C"/>
    <w:rsid w:val="009D6C01"/>
    <w:rsid w:val="009D703C"/>
    <w:rsid w:val="009D70C6"/>
    <w:rsid w:val="009D718F"/>
    <w:rsid w:val="009D743F"/>
    <w:rsid w:val="009D7625"/>
    <w:rsid w:val="009D7B84"/>
    <w:rsid w:val="009E068F"/>
    <w:rsid w:val="009E14E0"/>
    <w:rsid w:val="009E1727"/>
    <w:rsid w:val="009E2EA1"/>
    <w:rsid w:val="009E2FD3"/>
    <w:rsid w:val="009E35DB"/>
    <w:rsid w:val="009E3712"/>
    <w:rsid w:val="009E37FD"/>
    <w:rsid w:val="009E3EB1"/>
    <w:rsid w:val="009E4130"/>
    <w:rsid w:val="009E423B"/>
    <w:rsid w:val="009E47A3"/>
    <w:rsid w:val="009E490D"/>
    <w:rsid w:val="009E4AF6"/>
    <w:rsid w:val="009E5976"/>
    <w:rsid w:val="009E5F5E"/>
    <w:rsid w:val="009E613A"/>
    <w:rsid w:val="009E6AAF"/>
    <w:rsid w:val="009E70CE"/>
    <w:rsid w:val="009E76EB"/>
    <w:rsid w:val="009E7B59"/>
    <w:rsid w:val="009E7F63"/>
    <w:rsid w:val="009F088A"/>
    <w:rsid w:val="009F08F3"/>
    <w:rsid w:val="009F0BD5"/>
    <w:rsid w:val="009F11AA"/>
    <w:rsid w:val="009F1922"/>
    <w:rsid w:val="009F1CA9"/>
    <w:rsid w:val="009F1F84"/>
    <w:rsid w:val="009F2691"/>
    <w:rsid w:val="009F2758"/>
    <w:rsid w:val="009F2DEA"/>
    <w:rsid w:val="009F344F"/>
    <w:rsid w:val="009F4341"/>
    <w:rsid w:val="009F4799"/>
    <w:rsid w:val="009F4FA7"/>
    <w:rsid w:val="009F5647"/>
    <w:rsid w:val="009F591D"/>
    <w:rsid w:val="009F59E6"/>
    <w:rsid w:val="009F6B85"/>
    <w:rsid w:val="009F76DE"/>
    <w:rsid w:val="009F7F4B"/>
    <w:rsid w:val="00A00357"/>
    <w:rsid w:val="00A00C52"/>
    <w:rsid w:val="00A019C2"/>
    <w:rsid w:val="00A01CF4"/>
    <w:rsid w:val="00A022D4"/>
    <w:rsid w:val="00A02304"/>
    <w:rsid w:val="00A025BC"/>
    <w:rsid w:val="00A025C2"/>
    <w:rsid w:val="00A02937"/>
    <w:rsid w:val="00A02AA3"/>
    <w:rsid w:val="00A03303"/>
    <w:rsid w:val="00A03B62"/>
    <w:rsid w:val="00A046AE"/>
    <w:rsid w:val="00A048A8"/>
    <w:rsid w:val="00A049F6"/>
    <w:rsid w:val="00A04A09"/>
    <w:rsid w:val="00A04AFC"/>
    <w:rsid w:val="00A04F49"/>
    <w:rsid w:val="00A05719"/>
    <w:rsid w:val="00A05A95"/>
    <w:rsid w:val="00A05DAD"/>
    <w:rsid w:val="00A06182"/>
    <w:rsid w:val="00A073EA"/>
    <w:rsid w:val="00A07427"/>
    <w:rsid w:val="00A078A5"/>
    <w:rsid w:val="00A07DC7"/>
    <w:rsid w:val="00A10122"/>
    <w:rsid w:val="00A1012C"/>
    <w:rsid w:val="00A107CB"/>
    <w:rsid w:val="00A10F85"/>
    <w:rsid w:val="00A110C3"/>
    <w:rsid w:val="00A11318"/>
    <w:rsid w:val="00A11D0D"/>
    <w:rsid w:val="00A12910"/>
    <w:rsid w:val="00A12FE9"/>
    <w:rsid w:val="00A13226"/>
    <w:rsid w:val="00A1325D"/>
    <w:rsid w:val="00A13306"/>
    <w:rsid w:val="00A1380E"/>
    <w:rsid w:val="00A13C01"/>
    <w:rsid w:val="00A13E54"/>
    <w:rsid w:val="00A13E8E"/>
    <w:rsid w:val="00A13F1C"/>
    <w:rsid w:val="00A1469F"/>
    <w:rsid w:val="00A16253"/>
    <w:rsid w:val="00A164A5"/>
    <w:rsid w:val="00A16D93"/>
    <w:rsid w:val="00A170F2"/>
    <w:rsid w:val="00A174DD"/>
    <w:rsid w:val="00A1761B"/>
    <w:rsid w:val="00A17630"/>
    <w:rsid w:val="00A17D9F"/>
    <w:rsid w:val="00A17F63"/>
    <w:rsid w:val="00A205BE"/>
    <w:rsid w:val="00A20646"/>
    <w:rsid w:val="00A20ED2"/>
    <w:rsid w:val="00A2154F"/>
    <w:rsid w:val="00A2158F"/>
    <w:rsid w:val="00A2193B"/>
    <w:rsid w:val="00A22107"/>
    <w:rsid w:val="00A221F2"/>
    <w:rsid w:val="00A223C8"/>
    <w:rsid w:val="00A2280A"/>
    <w:rsid w:val="00A230B1"/>
    <w:rsid w:val="00A2351A"/>
    <w:rsid w:val="00A236D0"/>
    <w:rsid w:val="00A23BEE"/>
    <w:rsid w:val="00A23BF9"/>
    <w:rsid w:val="00A2445F"/>
    <w:rsid w:val="00A24E18"/>
    <w:rsid w:val="00A24E96"/>
    <w:rsid w:val="00A253DB"/>
    <w:rsid w:val="00A25594"/>
    <w:rsid w:val="00A2636B"/>
    <w:rsid w:val="00A264A9"/>
    <w:rsid w:val="00A26FB4"/>
    <w:rsid w:val="00A27785"/>
    <w:rsid w:val="00A27DE8"/>
    <w:rsid w:val="00A27F93"/>
    <w:rsid w:val="00A30187"/>
    <w:rsid w:val="00A30C0A"/>
    <w:rsid w:val="00A312E9"/>
    <w:rsid w:val="00A3188A"/>
    <w:rsid w:val="00A319CB"/>
    <w:rsid w:val="00A3237C"/>
    <w:rsid w:val="00A32589"/>
    <w:rsid w:val="00A32942"/>
    <w:rsid w:val="00A32BAA"/>
    <w:rsid w:val="00A33687"/>
    <w:rsid w:val="00A3448A"/>
    <w:rsid w:val="00A34C4A"/>
    <w:rsid w:val="00A3565D"/>
    <w:rsid w:val="00A358B0"/>
    <w:rsid w:val="00A36004"/>
    <w:rsid w:val="00A36297"/>
    <w:rsid w:val="00A367A0"/>
    <w:rsid w:val="00A36EAB"/>
    <w:rsid w:val="00A37096"/>
    <w:rsid w:val="00A37109"/>
    <w:rsid w:val="00A373EF"/>
    <w:rsid w:val="00A3751C"/>
    <w:rsid w:val="00A37927"/>
    <w:rsid w:val="00A37C67"/>
    <w:rsid w:val="00A40021"/>
    <w:rsid w:val="00A40228"/>
    <w:rsid w:val="00A40ABE"/>
    <w:rsid w:val="00A4130C"/>
    <w:rsid w:val="00A41CCB"/>
    <w:rsid w:val="00A41E2B"/>
    <w:rsid w:val="00A420B1"/>
    <w:rsid w:val="00A42927"/>
    <w:rsid w:val="00A42F85"/>
    <w:rsid w:val="00A434E7"/>
    <w:rsid w:val="00A438D3"/>
    <w:rsid w:val="00A43B3B"/>
    <w:rsid w:val="00A442BB"/>
    <w:rsid w:val="00A444EE"/>
    <w:rsid w:val="00A448DA"/>
    <w:rsid w:val="00A44CCC"/>
    <w:rsid w:val="00A45B74"/>
    <w:rsid w:val="00A45E74"/>
    <w:rsid w:val="00A4604E"/>
    <w:rsid w:val="00A46EF8"/>
    <w:rsid w:val="00A47411"/>
    <w:rsid w:val="00A4763C"/>
    <w:rsid w:val="00A47AFE"/>
    <w:rsid w:val="00A47EBD"/>
    <w:rsid w:val="00A505B5"/>
    <w:rsid w:val="00A50629"/>
    <w:rsid w:val="00A50AA5"/>
    <w:rsid w:val="00A50EAE"/>
    <w:rsid w:val="00A515D8"/>
    <w:rsid w:val="00A52268"/>
    <w:rsid w:val="00A52453"/>
    <w:rsid w:val="00A52E1D"/>
    <w:rsid w:val="00A52E75"/>
    <w:rsid w:val="00A52F06"/>
    <w:rsid w:val="00A531F0"/>
    <w:rsid w:val="00A53310"/>
    <w:rsid w:val="00A536B0"/>
    <w:rsid w:val="00A53879"/>
    <w:rsid w:val="00A541F5"/>
    <w:rsid w:val="00A545B6"/>
    <w:rsid w:val="00A54B79"/>
    <w:rsid w:val="00A5546C"/>
    <w:rsid w:val="00A5567A"/>
    <w:rsid w:val="00A55BDE"/>
    <w:rsid w:val="00A55DB5"/>
    <w:rsid w:val="00A56700"/>
    <w:rsid w:val="00A574D1"/>
    <w:rsid w:val="00A57FA2"/>
    <w:rsid w:val="00A60797"/>
    <w:rsid w:val="00A608F6"/>
    <w:rsid w:val="00A60922"/>
    <w:rsid w:val="00A60CEA"/>
    <w:rsid w:val="00A61499"/>
    <w:rsid w:val="00A6183C"/>
    <w:rsid w:val="00A61BF2"/>
    <w:rsid w:val="00A62A22"/>
    <w:rsid w:val="00A62A77"/>
    <w:rsid w:val="00A6300B"/>
    <w:rsid w:val="00A630AF"/>
    <w:rsid w:val="00A63483"/>
    <w:rsid w:val="00A63880"/>
    <w:rsid w:val="00A6425C"/>
    <w:rsid w:val="00A64520"/>
    <w:rsid w:val="00A64909"/>
    <w:rsid w:val="00A653A2"/>
    <w:rsid w:val="00A657D7"/>
    <w:rsid w:val="00A660A9"/>
    <w:rsid w:val="00A660AC"/>
    <w:rsid w:val="00A6670E"/>
    <w:rsid w:val="00A66C17"/>
    <w:rsid w:val="00A67D0E"/>
    <w:rsid w:val="00A67D8B"/>
    <w:rsid w:val="00A67E6C"/>
    <w:rsid w:val="00A7028C"/>
    <w:rsid w:val="00A70544"/>
    <w:rsid w:val="00A70AA6"/>
    <w:rsid w:val="00A70FB4"/>
    <w:rsid w:val="00A71718"/>
    <w:rsid w:val="00A7192A"/>
    <w:rsid w:val="00A71B99"/>
    <w:rsid w:val="00A71E73"/>
    <w:rsid w:val="00A7235F"/>
    <w:rsid w:val="00A7398B"/>
    <w:rsid w:val="00A739D0"/>
    <w:rsid w:val="00A739FF"/>
    <w:rsid w:val="00A74D5D"/>
    <w:rsid w:val="00A754B7"/>
    <w:rsid w:val="00A75662"/>
    <w:rsid w:val="00A761D4"/>
    <w:rsid w:val="00A7624B"/>
    <w:rsid w:val="00A7632A"/>
    <w:rsid w:val="00A76375"/>
    <w:rsid w:val="00A777A6"/>
    <w:rsid w:val="00A77EC4"/>
    <w:rsid w:val="00A809A7"/>
    <w:rsid w:val="00A80FEE"/>
    <w:rsid w:val="00A819A2"/>
    <w:rsid w:val="00A823E0"/>
    <w:rsid w:val="00A8386C"/>
    <w:rsid w:val="00A84493"/>
    <w:rsid w:val="00A84BFB"/>
    <w:rsid w:val="00A84EFF"/>
    <w:rsid w:val="00A84F8B"/>
    <w:rsid w:val="00A8518B"/>
    <w:rsid w:val="00A855A3"/>
    <w:rsid w:val="00A86BB9"/>
    <w:rsid w:val="00A86BD4"/>
    <w:rsid w:val="00A87A06"/>
    <w:rsid w:val="00A87AA7"/>
    <w:rsid w:val="00A90326"/>
    <w:rsid w:val="00A906A3"/>
    <w:rsid w:val="00A909FE"/>
    <w:rsid w:val="00A90D6C"/>
    <w:rsid w:val="00A9153D"/>
    <w:rsid w:val="00A9278C"/>
    <w:rsid w:val="00A92879"/>
    <w:rsid w:val="00A928A6"/>
    <w:rsid w:val="00A9338F"/>
    <w:rsid w:val="00A93505"/>
    <w:rsid w:val="00A93ACA"/>
    <w:rsid w:val="00A9442A"/>
    <w:rsid w:val="00A96080"/>
    <w:rsid w:val="00A967F5"/>
    <w:rsid w:val="00A96BD5"/>
    <w:rsid w:val="00A970E5"/>
    <w:rsid w:val="00A975D8"/>
    <w:rsid w:val="00A97705"/>
    <w:rsid w:val="00AA016F"/>
    <w:rsid w:val="00AA0321"/>
    <w:rsid w:val="00AA0592"/>
    <w:rsid w:val="00AA0D8A"/>
    <w:rsid w:val="00AA0EC6"/>
    <w:rsid w:val="00AA1080"/>
    <w:rsid w:val="00AA1179"/>
    <w:rsid w:val="00AA17D9"/>
    <w:rsid w:val="00AA1A0A"/>
    <w:rsid w:val="00AA1AFF"/>
    <w:rsid w:val="00AA1ED6"/>
    <w:rsid w:val="00AA1FB9"/>
    <w:rsid w:val="00AA368A"/>
    <w:rsid w:val="00AA39C1"/>
    <w:rsid w:val="00AA3B82"/>
    <w:rsid w:val="00AA3DFF"/>
    <w:rsid w:val="00AA4893"/>
    <w:rsid w:val="00AA49DB"/>
    <w:rsid w:val="00AA51D6"/>
    <w:rsid w:val="00AA54BC"/>
    <w:rsid w:val="00AA5CEE"/>
    <w:rsid w:val="00AA690B"/>
    <w:rsid w:val="00AA7070"/>
    <w:rsid w:val="00AA71FC"/>
    <w:rsid w:val="00AA7FDC"/>
    <w:rsid w:val="00AB024A"/>
    <w:rsid w:val="00AB0BC8"/>
    <w:rsid w:val="00AB103E"/>
    <w:rsid w:val="00AB11CA"/>
    <w:rsid w:val="00AB14D9"/>
    <w:rsid w:val="00AB1857"/>
    <w:rsid w:val="00AB26E1"/>
    <w:rsid w:val="00AB2911"/>
    <w:rsid w:val="00AB2A8C"/>
    <w:rsid w:val="00AB2EAD"/>
    <w:rsid w:val="00AB35D6"/>
    <w:rsid w:val="00AB381F"/>
    <w:rsid w:val="00AB3BA4"/>
    <w:rsid w:val="00AB4184"/>
    <w:rsid w:val="00AB436D"/>
    <w:rsid w:val="00AB44E0"/>
    <w:rsid w:val="00AB4802"/>
    <w:rsid w:val="00AB48E5"/>
    <w:rsid w:val="00AB491B"/>
    <w:rsid w:val="00AB4AB8"/>
    <w:rsid w:val="00AB50EB"/>
    <w:rsid w:val="00AB52DC"/>
    <w:rsid w:val="00AB6306"/>
    <w:rsid w:val="00AB630D"/>
    <w:rsid w:val="00AB655E"/>
    <w:rsid w:val="00AB6AC8"/>
    <w:rsid w:val="00AB6BAE"/>
    <w:rsid w:val="00AB72BF"/>
    <w:rsid w:val="00AB74CB"/>
    <w:rsid w:val="00AB7A3F"/>
    <w:rsid w:val="00AB7BD6"/>
    <w:rsid w:val="00AC007F"/>
    <w:rsid w:val="00AC02D8"/>
    <w:rsid w:val="00AC064F"/>
    <w:rsid w:val="00AC0690"/>
    <w:rsid w:val="00AC10E9"/>
    <w:rsid w:val="00AC130C"/>
    <w:rsid w:val="00AC167D"/>
    <w:rsid w:val="00AC1D8B"/>
    <w:rsid w:val="00AC2ECD"/>
    <w:rsid w:val="00AC3119"/>
    <w:rsid w:val="00AC49FB"/>
    <w:rsid w:val="00AC4D1C"/>
    <w:rsid w:val="00AC4F66"/>
    <w:rsid w:val="00AC5347"/>
    <w:rsid w:val="00AC5A10"/>
    <w:rsid w:val="00AC5E44"/>
    <w:rsid w:val="00AC6564"/>
    <w:rsid w:val="00AC6898"/>
    <w:rsid w:val="00AC6DAB"/>
    <w:rsid w:val="00AC7064"/>
    <w:rsid w:val="00AC715E"/>
    <w:rsid w:val="00AC7513"/>
    <w:rsid w:val="00AC7BD8"/>
    <w:rsid w:val="00AD0A66"/>
    <w:rsid w:val="00AD0AA3"/>
    <w:rsid w:val="00AD1B46"/>
    <w:rsid w:val="00AD303E"/>
    <w:rsid w:val="00AD3D36"/>
    <w:rsid w:val="00AD3F94"/>
    <w:rsid w:val="00AD44B0"/>
    <w:rsid w:val="00AD4A5A"/>
    <w:rsid w:val="00AD5383"/>
    <w:rsid w:val="00AD5B86"/>
    <w:rsid w:val="00AD5E07"/>
    <w:rsid w:val="00AD66CF"/>
    <w:rsid w:val="00AD683A"/>
    <w:rsid w:val="00AD740B"/>
    <w:rsid w:val="00AD76D7"/>
    <w:rsid w:val="00AE0338"/>
    <w:rsid w:val="00AE09F1"/>
    <w:rsid w:val="00AE0B73"/>
    <w:rsid w:val="00AE10B9"/>
    <w:rsid w:val="00AE122E"/>
    <w:rsid w:val="00AE1385"/>
    <w:rsid w:val="00AE18FB"/>
    <w:rsid w:val="00AE193C"/>
    <w:rsid w:val="00AE27AC"/>
    <w:rsid w:val="00AE2B23"/>
    <w:rsid w:val="00AE2BB8"/>
    <w:rsid w:val="00AE2F68"/>
    <w:rsid w:val="00AE3371"/>
    <w:rsid w:val="00AE3AEE"/>
    <w:rsid w:val="00AE3E2F"/>
    <w:rsid w:val="00AE3F61"/>
    <w:rsid w:val="00AE40E0"/>
    <w:rsid w:val="00AE42BC"/>
    <w:rsid w:val="00AE4A31"/>
    <w:rsid w:val="00AE4DBA"/>
    <w:rsid w:val="00AE4F07"/>
    <w:rsid w:val="00AE5AC9"/>
    <w:rsid w:val="00AE5C18"/>
    <w:rsid w:val="00AE6894"/>
    <w:rsid w:val="00AE71B5"/>
    <w:rsid w:val="00AE7F04"/>
    <w:rsid w:val="00AF01A6"/>
    <w:rsid w:val="00AF0205"/>
    <w:rsid w:val="00AF08B8"/>
    <w:rsid w:val="00AF1574"/>
    <w:rsid w:val="00AF1697"/>
    <w:rsid w:val="00AF19E5"/>
    <w:rsid w:val="00AF19F9"/>
    <w:rsid w:val="00AF1AF3"/>
    <w:rsid w:val="00AF1C5D"/>
    <w:rsid w:val="00AF2557"/>
    <w:rsid w:val="00AF2AF0"/>
    <w:rsid w:val="00AF32CA"/>
    <w:rsid w:val="00AF3695"/>
    <w:rsid w:val="00AF3893"/>
    <w:rsid w:val="00AF3B4E"/>
    <w:rsid w:val="00AF3B60"/>
    <w:rsid w:val="00AF42D7"/>
    <w:rsid w:val="00AF4335"/>
    <w:rsid w:val="00AF4D84"/>
    <w:rsid w:val="00AF5BF3"/>
    <w:rsid w:val="00AF5C34"/>
    <w:rsid w:val="00AF6D71"/>
    <w:rsid w:val="00AF6EDB"/>
    <w:rsid w:val="00AF6F26"/>
    <w:rsid w:val="00AF7528"/>
    <w:rsid w:val="00AF79F3"/>
    <w:rsid w:val="00AF7A21"/>
    <w:rsid w:val="00B0008F"/>
    <w:rsid w:val="00B001BF"/>
    <w:rsid w:val="00B006FE"/>
    <w:rsid w:val="00B007CB"/>
    <w:rsid w:val="00B007E2"/>
    <w:rsid w:val="00B0082E"/>
    <w:rsid w:val="00B00A55"/>
    <w:rsid w:val="00B00F9A"/>
    <w:rsid w:val="00B015F7"/>
    <w:rsid w:val="00B01A4D"/>
    <w:rsid w:val="00B01D5E"/>
    <w:rsid w:val="00B01E7B"/>
    <w:rsid w:val="00B02AA9"/>
    <w:rsid w:val="00B02FA3"/>
    <w:rsid w:val="00B033C9"/>
    <w:rsid w:val="00B03423"/>
    <w:rsid w:val="00B03C5C"/>
    <w:rsid w:val="00B03FFE"/>
    <w:rsid w:val="00B042A6"/>
    <w:rsid w:val="00B04B12"/>
    <w:rsid w:val="00B05084"/>
    <w:rsid w:val="00B052C6"/>
    <w:rsid w:val="00B05E5D"/>
    <w:rsid w:val="00B05EAF"/>
    <w:rsid w:val="00B062CC"/>
    <w:rsid w:val="00B06666"/>
    <w:rsid w:val="00B06951"/>
    <w:rsid w:val="00B07177"/>
    <w:rsid w:val="00B07210"/>
    <w:rsid w:val="00B07A2E"/>
    <w:rsid w:val="00B101D9"/>
    <w:rsid w:val="00B10516"/>
    <w:rsid w:val="00B109D5"/>
    <w:rsid w:val="00B109E0"/>
    <w:rsid w:val="00B10B95"/>
    <w:rsid w:val="00B10C9C"/>
    <w:rsid w:val="00B11915"/>
    <w:rsid w:val="00B11A48"/>
    <w:rsid w:val="00B11EA6"/>
    <w:rsid w:val="00B11EAC"/>
    <w:rsid w:val="00B12B37"/>
    <w:rsid w:val="00B136E3"/>
    <w:rsid w:val="00B13E7C"/>
    <w:rsid w:val="00B13F76"/>
    <w:rsid w:val="00B14644"/>
    <w:rsid w:val="00B14937"/>
    <w:rsid w:val="00B14AF2"/>
    <w:rsid w:val="00B157F9"/>
    <w:rsid w:val="00B15CF2"/>
    <w:rsid w:val="00B15ED1"/>
    <w:rsid w:val="00B161B0"/>
    <w:rsid w:val="00B16289"/>
    <w:rsid w:val="00B163FA"/>
    <w:rsid w:val="00B165A7"/>
    <w:rsid w:val="00B1661C"/>
    <w:rsid w:val="00B16E00"/>
    <w:rsid w:val="00B17F32"/>
    <w:rsid w:val="00B201F1"/>
    <w:rsid w:val="00B20256"/>
    <w:rsid w:val="00B20CF3"/>
    <w:rsid w:val="00B20D09"/>
    <w:rsid w:val="00B20DDB"/>
    <w:rsid w:val="00B20FF6"/>
    <w:rsid w:val="00B2124F"/>
    <w:rsid w:val="00B214DE"/>
    <w:rsid w:val="00B21C48"/>
    <w:rsid w:val="00B2269E"/>
    <w:rsid w:val="00B22AFC"/>
    <w:rsid w:val="00B22FC8"/>
    <w:rsid w:val="00B2344E"/>
    <w:rsid w:val="00B23703"/>
    <w:rsid w:val="00B260F1"/>
    <w:rsid w:val="00B263F6"/>
    <w:rsid w:val="00B26416"/>
    <w:rsid w:val="00B26981"/>
    <w:rsid w:val="00B26CB9"/>
    <w:rsid w:val="00B26D3B"/>
    <w:rsid w:val="00B26E40"/>
    <w:rsid w:val="00B271DC"/>
    <w:rsid w:val="00B272B9"/>
    <w:rsid w:val="00B27337"/>
    <w:rsid w:val="00B27387"/>
    <w:rsid w:val="00B2763F"/>
    <w:rsid w:val="00B27AAC"/>
    <w:rsid w:val="00B27C81"/>
    <w:rsid w:val="00B27D17"/>
    <w:rsid w:val="00B27D94"/>
    <w:rsid w:val="00B27DB4"/>
    <w:rsid w:val="00B30178"/>
    <w:rsid w:val="00B30929"/>
    <w:rsid w:val="00B31149"/>
    <w:rsid w:val="00B325EC"/>
    <w:rsid w:val="00B32653"/>
    <w:rsid w:val="00B3292E"/>
    <w:rsid w:val="00B337E0"/>
    <w:rsid w:val="00B33A0A"/>
    <w:rsid w:val="00B34120"/>
    <w:rsid w:val="00B345B5"/>
    <w:rsid w:val="00B34C97"/>
    <w:rsid w:val="00B34C98"/>
    <w:rsid w:val="00B34FD1"/>
    <w:rsid w:val="00B355E1"/>
    <w:rsid w:val="00B3592A"/>
    <w:rsid w:val="00B372AA"/>
    <w:rsid w:val="00B374BF"/>
    <w:rsid w:val="00B377BD"/>
    <w:rsid w:val="00B37A31"/>
    <w:rsid w:val="00B37B6B"/>
    <w:rsid w:val="00B40445"/>
    <w:rsid w:val="00B40766"/>
    <w:rsid w:val="00B40BF8"/>
    <w:rsid w:val="00B4102B"/>
    <w:rsid w:val="00B41888"/>
    <w:rsid w:val="00B418CD"/>
    <w:rsid w:val="00B41A75"/>
    <w:rsid w:val="00B41CC1"/>
    <w:rsid w:val="00B41EA3"/>
    <w:rsid w:val="00B42663"/>
    <w:rsid w:val="00B4271B"/>
    <w:rsid w:val="00B429CC"/>
    <w:rsid w:val="00B42DD4"/>
    <w:rsid w:val="00B44837"/>
    <w:rsid w:val="00B44CC7"/>
    <w:rsid w:val="00B44E15"/>
    <w:rsid w:val="00B45547"/>
    <w:rsid w:val="00B455E7"/>
    <w:rsid w:val="00B45A52"/>
    <w:rsid w:val="00B45E55"/>
    <w:rsid w:val="00B46116"/>
    <w:rsid w:val="00B46175"/>
    <w:rsid w:val="00B462DA"/>
    <w:rsid w:val="00B4642F"/>
    <w:rsid w:val="00B46AB1"/>
    <w:rsid w:val="00B46C47"/>
    <w:rsid w:val="00B46E80"/>
    <w:rsid w:val="00B46F69"/>
    <w:rsid w:val="00B46F8F"/>
    <w:rsid w:val="00B47845"/>
    <w:rsid w:val="00B479E2"/>
    <w:rsid w:val="00B47E02"/>
    <w:rsid w:val="00B50B8C"/>
    <w:rsid w:val="00B50C0F"/>
    <w:rsid w:val="00B510C5"/>
    <w:rsid w:val="00B51B11"/>
    <w:rsid w:val="00B51F12"/>
    <w:rsid w:val="00B51F4C"/>
    <w:rsid w:val="00B52240"/>
    <w:rsid w:val="00B5232D"/>
    <w:rsid w:val="00B53C7F"/>
    <w:rsid w:val="00B53F37"/>
    <w:rsid w:val="00B541DA"/>
    <w:rsid w:val="00B54324"/>
    <w:rsid w:val="00B54B57"/>
    <w:rsid w:val="00B55645"/>
    <w:rsid w:val="00B5567D"/>
    <w:rsid w:val="00B55809"/>
    <w:rsid w:val="00B5598A"/>
    <w:rsid w:val="00B55BC3"/>
    <w:rsid w:val="00B57E82"/>
    <w:rsid w:val="00B60697"/>
    <w:rsid w:val="00B60E13"/>
    <w:rsid w:val="00B6325C"/>
    <w:rsid w:val="00B634E6"/>
    <w:rsid w:val="00B63637"/>
    <w:rsid w:val="00B63B58"/>
    <w:rsid w:val="00B63B71"/>
    <w:rsid w:val="00B63D18"/>
    <w:rsid w:val="00B643AB"/>
    <w:rsid w:val="00B64E21"/>
    <w:rsid w:val="00B64F60"/>
    <w:rsid w:val="00B6539B"/>
    <w:rsid w:val="00B65410"/>
    <w:rsid w:val="00B664C7"/>
    <w:rsid w:val="00B66BB9"/>
    <w:rsid w:val="00B66FF2"/>
    <w:rsid w:val="00B67AA3"/>
    <w:rsid w:val="00B67B51"/>
    <w:rsid w:val="00B7011B"/>
    <w:rsid w:val="00B70346"/>
    <w:rsid w:val="00B7047D"/>
    <w:rsid w:val="00B70839"/>
    <w:rsid w:val="00B70C52"/>
    <w:rsid w:val="00B71281"/>
    <w:rsid w:val="00B716CE"/>
    <w:rsid w:val="00B71880"/>
    <w:rsid w:val="00B72274"/>
    <w:rsid w:val="00B722C4"/>
    <w:rsid w:val="00B726D6"/>
    <w:rsid w:val="00B72C00"/>
    <w:rsid w:val="00B7347C"/>
    <w:rsid w:val="00B739E7"/>
    <w:rsid w:val="00B739F6"/>
    <w:rsid w:val="00B73B5D"/>
    <w:rsid w:val="00B73D8B"/>
    <w:rsid w:val="00B73E5C"/>
    <w:rsid w:val="00B74B48"/>
    <w:rsid w:val="00B75197"/>
    <w:rsid w:val="00B751A7"/>
    <w:rsid w:val="00B75852"/>
    <w:rsid w:val="00B75CBB"/>
    <w:rsid w:val="00B76DBE"/>
    <w:rsid w:val="00B77C13"/>
    <w:rsid w:val="00B802B2"/>
    <w:rsid w:val="00B80647"/>
    <w:rsid w:val="00B8070A"/>
    <w:rsid w:val="00B81A6C"/>
    <w:rsid w:val="00B81E93"/>
    <w:rsid w:val="00B82428"/>
    <w:rsid w:val="00B82D1A"/>
    <w:rsid w:val="00B83051"/>
    <w:rsid w:val="00B84F14"/>
    <w:rsid w:val="00B84FDC"/>
    <w:rsid w:val="00B8530D"/>
    <w:rsid w:val="00B85495"/>
    <w:rsid w:val="00B854BA"/>
    <w:rsid w:val="00B85584"/>
    <w:rsid w:val="00B85CBE"/>
    <w:rsid w:val="00B85DE5"/>
    <w:rsid w:val="00B86984"/>
    <w:rsid w:val="00B87B28"/>
    <w:rsid w:val="00B87CEF"/>
    <w:rsid w:val="00B9004C"/>
    <w:rsid w:val="00B9073C"/>
    <w:rsid w:val="00B90D74"/>
    <w:rsid w:val="00B90F73"/>
    <w:rsid w:val="00B910A7"/>
    <w:rsid w:val="00B911B8"/>
    <w:rsid w:val="00B929A8"/>
    <w:rsid w:val="00B92EC8"/>
    <w:rsid w:val="00B9322E"/>
    <w:rsid w:val="00B934C8"/>
    <w:rsid w:val="00B935B0"/>
    <w:rsid w:val="00B93700"/>
    <w:rsid w:val="00B93ABF"/>
    <w:rsid w:val="00B93B59"/>
    <w:rsid w:val="00B9406A"/>
    <w:rsid w:val="00B945AA"/>
    <w:rsid w:val="00B951B8"/>
    <w:rsid w:val="00B953EE"/>
    <w:rsid w:val="00B95BCE"/>
    <w:rsid w:val="00B9746A"/>
    <w:rsid w:val="00B97BED"/>
    <w:rsid w:val="00BA01BA"/>
    <w:rsid w:val="00BA09F4"/>
    <w:rsid w:val="00BA0E86"/>
    <w:rsid w:val="00BA0FAB"/>
    <w:rsid w:val="00BA1309"/>
    <w:rsid w:val="00BA143B"/>
    <w:rsid w:val="00BA159F"/>
    <w:rsid w:val="00BA1744"/>
    <w:rsid w:val="00BA1913"/>
    <w:rsid w:val="00BA1C7A"/>
    <w:rsid w:val="00BA2280"/>
    <w:rsid w:val="00BA2A08"/>
    <w:rsid w:val="00BA31E6"/>
    <w:rsid w:val="00BA3712"/>
    <w:rsid w:val="00BA45F9"/>
    <w:rsid w:val="00BA465D"/>
    <w:rsid w:val="00BA5121"/>
    <w:rsid w:val="00BA56D2"/>
    <w:rsid w:val="00BA5811"/>
    <w:rsid w:val="00BA5E48"/>
    <w:rsid w:val="00BA61AC"/>
    <w:rsid w:val="00BA76E0"/>
    <w:rsid w:val="00BA799B"/>
    <w:rsid w:val="00BB143F"/>
    <w:rsid w:val="00BB1924"/>
    <w:rsid w:val="00BB289E"/>
    <w:rsid w:val="00BB2A25"/>
    <w:rsid w:val="00BB2A3C"/>
    <w:rsid w:val="00BB324F"/>
    <w:rsid w:val="00BB33CF"/>
    <w:rsid w:val="00BB3906"/>
    <w:rsid w:val="00BB3B7F"/>
    <w:rsid w:val="00BB3E78"/>
    <w:rsid w:val="00BB40A7"/>
    <w:rsid w:val="00BB442E"/>
    <w:rsid w:val="00BB49E6"/>
    <w:rsid w:val="00BB51E9"/>
    <w:rsid w:val="00BB52DE"/>
    <w:rsid w:val="00BB63D3"/>
    <w:rsid w:val="00BB6C8A"/>
    <w:rsid w:val="00BB715B"/>
    <w:rsid w:val="00BB7812"/>
    <w:rsid w:val="00BB7A09"/>
    <w:rsid w:val="00BC0638"/>
    <w:rsid w:val="00BC0B84"/>
    <w:rsid w:val="00BC0DB4"/>
    <w:rsid w:val="00BC0FDC"/>
    <w:rsid w:val="00BC138B"/>
    <w:rsid w:val="00BC173B"/>
    <w:rsid w:val="00BC1B2F"/>
    <w:rsid w:val="00BC1E0F"/>
    <w:rsid w:val="00BC3053"/>
    <w:rsid w:val="00BC3288"/>
    <w:rsid w:val="00BC37EE"/>
    <w:rsid w:val="00BC3AF9"/>
    <w:rsid w:val="00BC3DCE"/>
    <w:rsid w:val="00BC3F01"/>
    <w:rsid w:val="00BC424A"/>
    <w:rsid w:val="00BC4350"/>
    <w:rsid w:val="00BC4A31"/>
    <w:rsid w:val="00BC4D2E"/>
    <w:rsid w:val="00BC5572"/>
    <w:rsid w:val="00BC6342"/>
    <w:rsid w:val="00BC690C"/>
    <w:rsid w:val="00BC6F15"/>
    <w:rsid w:val="00BC7E8C"/>
    <w:rsid w:val="00BD11A1"/>
    <w:rsid w:val="00BD213F"/>
    <w:rsid w:val="00BD2FFC"/>
    <w:rsid w:val="00BD38D9"/>
    <w:rsid w:val="00BD39A6"/>
    <w:rsid w:val="00BD3EB5"/>
    <w:rsid w:val="00BD3EEA"/>
    <w:rsid w:val="00BD3F94"/>
    <w:rsid w:val="00BD4462"/>
    <w:rsid w:val="00BD48AC"/>
    <w:rsid w:val="00BD4C4F"/>
    <w:rsid w:val="00BD4D38"/>
    <w:rsid w:val="00BD5062"/>
    <w:rsid w:val="00BD514B"/>
    <w:rsid w:val="00BD5200"/>
    <w:rsid w:val="00BD5A37"/>
    <w:rsid w:val="00BD5D17"/>
    <w:rsid w:val="00BD5F1A"/>
    <w:rsid w:val="00BD6227"/>
    <w:rsid w:val="00BD635A"/>
    <w:rsid w:val="00BD7F5D"/>
    <w:rsid w:val="00BE0A97"/>
    <w:rsid w:val="00BE0ACF"/>
    <w:rsid w:val="00BE0F80"/>
    <w:rsid w:val="00BE106E"/>
    <w:rsid w:val="00BE1234"/>
    <w:rsid w:val="00BE1FA1"/>
    <w:rsid w:val="00BE26DF"/>
    <w:rsid w:val="00BE2BA0"/>
    <w:rsid w:val="00BE2D12"/>
    <w:rsid w:val="00BE2FA6"/>
    <w:rsid w:val="00BE30CA"/>
    <w:rsid w:val="00BE3238"/>
    <w:rsid w:val="00BE333F"/>
    <w:rsid w:val="00BE363B"/>
    <w:rsid w:val="00BE37C3"/>
    <w:rsid w:val="00BE40BF"/>
    <w:rsid w:val="00BE4417"/>
    <w:rsid w:val="00BE49A1"/>
    <w:rsid w:val="00BE57D5"/>
    <w:rsid w:val="00BE5BFF"/>
    <w:rsid w:val="00BE61A4"/>
    <w:rsid w:val="00BE6821"/>
    <w:rsid w:val="00BE6924"/>
    <w:rsid w:val="00BE6F54"/>
    <w:rsid w:val="00BE707C"/>
    <w:rsid w:val="00BE7406"/>
    <w:rsid w:val="00BE749C"/>
    <w:rsid w:val="00BE7603"/>
    <w:rsid w:val="00BF0284"/>
    <w:rsid w:val="00BF05B8"/>
    <w:rsid w:val="00BF1519"/>
    <w:rsid w:val="00BF21A4"/>
    <w:rsid w:val="00BF2F2D"/>
    <w:rsid w:val="00BF3170"/>
    <w:rsid w:val="00BF3279"/>
    <w:rsid w:val="00BF418D"/>
    <w:rsid w:val="00BF4616"/>
    <w:rsid w:val="00BF4621"/>
    <w:rsid w:val="00BF46CA"/>
    <w:rsid w:val="00BF53D8"/>
    <w:rsid w:val="00BF6033"/>
    <w:rsid w:val="00BF74C7"/>
    <w:rsid w:val="00BF798F"/>
    <w:rsid w:val="00BF7AE9"/>
    <w:rsid w:val="00C001C0"/>
    <w:rsid w:val="00C00616"/>
    <w:rsid w:val="00C00CA5"/>
    <w:rsid w:val="00C00F39"/>
    <w:rsid w:val="00C01477"/>
    <w:rsid w:val="00C01495"/>
    <w:rsid w:val="00C015F1"/>
    <w:rsid w:val="00C01803"/>
    <w:rsid w:val="00C01A4F"/>
    <w:rsid w:val="00C01E1A"/>
    <w:rsid w:val="00C01F33"/>
    <w:rsid w:val="00C02143"/>
    <w:rsid w:val="00C024FC"/>
    <w:rsid w:val="00C02CC6"/>
    <w:rsid w:val="00C030ED"/>
    <w:rsid w:val="00C0358C"/>
    <w:rsid w:val="00C040F7"/>
    <w:rsid w:val="00C044AB"/>
    <w:rsid w:val="00C045DA"/>
    <w:rsid w:val="00C04984"/>
    <w:rsid w:val="00C05360"/>
    <w:rsid w:val="00C05706"/>
    <w:rsid w:val="00C058E4"/>
    <w:rsid w:val="00C05CB5"/>
    <w:rsid w:val="00C0644C"/>
    <w:rsid w:val="00C06629"/>
    <w:rsid w:val="00C06F69"/>
    <w:rsid w:val="00C07377"/>
    <w:rsid w:val="00C07B34"/>
    <w:rsid w:val="00C10242"/>
    <w:rsid w:val="00C10478"/>
    <w:rsid w:val="00C104B9"/>
    <w:rsid w:val="00C1058A"/>
    <w:rsid w:val="00C1075A"/>
    <w:rsid w:val="00C10AFB"/>
    <w:rsid w:val="00C112CE"/>
    <w:rsid w:val="00C11801"/>
    <w:rsid w:val="00C11D2E"/>
    <w:rsid w:val="00C11F1D"/>
    <w:rsid w:val="00C12107"/>
    <w:rsid w:val="00C12342"/>
    <w:rsid w:val="00C13489"/>
    <w:rsid w:val="00C13DC4"/>
    <w:rsid w:val="00C13F15"/>
    <w:rsid w:val="00C14D4B"/>
    <w:rsid w:val="00C1500D"/>
    <w:rsid w:val="00C150BD"/>
    <w:rsid w:val="00C154BB"/>
    <w:rsid w:val="00C15D9B"/>
    <w:rsid w:val="00C168CB"/>
    <w:rsid w:val="00C1736C"/>
    <w:rsid w:val="00C17699"/>
    <w:rsid w:val="00C177BF"/>
    <w:rsid w:val="00C17E9C"/>
    <w:rsid w:val="00C17FFD"/>
    <w:rsid w:val="00C206E3"/>
    <w:rsid w:val="00C2094C"/>
    <w:rsid w:val="00C211BC"/>
    <w:rsid w:val="00C2147E"/>
    <w:rsid w:val="00C21B20"/>
    <w:rsid w:val="00C228B4"/>
    <w:rsid w:val="00C23052"/>
    <w:rsid w:val="00C230CD"/>
    <w:rsid w:val="00C2354A"/>
    <w:rsid w:val="00C241D0"/>
    <w:rsid w:val="00C241F8"/>
    <w:rsid w:val="00C244D6"/>
    <w:rsid w:val="00C2554E"/>
    <w:rsid w:val="00C257F1"/>
    <w:rsid w:val="00C25864"/>
    <w:rsid w:val="00C25B8B"/>
    <w:rsid w:val="00C25D32"/>
    <w:rsid w:val="00C26216"/>
    <w:rsid w:val="00C26C23"/>
    <w:rsid w:val="00C2786A"/>
    <w:rsid w:val="00C279B5"/>
    <w:rsid w:val="00C27AE9"/>
    <w:rsid w:val="00C27C45"/>
    <w:rsid w:val="00C31B04"/>
    <w:rsid w:val="00C31CB1"/>
    <w:rsid w:val="00C31D4C"/>
    <w:rsid w:val="00C324DA"/>
    <w:rsid w:val="00C33017"/>
    <w:rsid w:val="00C335F7"/>
    <w:rsid w:val="00C3387D"/>
    <w:rsid w:val="00C33DC9"/>
    <w:rsid w:val="00C34100"/>
    <w:rsid w:val="00C34249"/>
    <w:rsid w:val="00C34361"/>
    <w:rsid w:val="00C349E2"/>
    <w:rsid w:val="00C34A5B"/>
    <w:rsid w:val="00C34AF3"/>
    <w:rsid w:val="00C36BD3"/>
    <w:rsid w:val="00C37147"/>
    <w:rsid w:val="00C3719D"/>
    <w:rsid w:val="00C376D5"/>
    <w:rsid w:val="00C37E49"/>
    <w:rsid w:val="00C37FEC"/>
    <w:rsid w:val="00C401DB"/>
    <w:rsid w:val="00C40210"/>
    <w:rsid w:val="00C404D6"/>
    <w:rsid w:val="00C40A80"/>
    <w:rsid w:val="00C40F0C"/>
    <w:rsid w:val="00C4229E"/>
    <w:rsid w:val="00C429C8"/>
    <w:rsid w:val="00C42AED"/>
    <w:rsid w:val="00C43464"/>
    <w:rsid w:val="00C43675"/>
    <w:rsid w:val="00C445FE"/>
    <w:rsid w:val="00C456A4"/>
    <w:rsid w:val="00C4602A"/>
    <w:rsid w:val="00C46349"/>
    <w:rsid w:val="00C4636C"/>
    <w:rsid w:val="00C46510"/>
    <w:rsid w:val="00C46A1B"/>
    <w:rsid w:val="00C46AA8"/>
    <w:rsid w:val="00C46AF7"/>
    <w:rsid w:val="00C471AB"/>
    <w:rsid w:val="00C47594"/>
    <w:rsid w:val="00C47741"/>
    <w:rsid w:val="00C47C7B"/>
    <w:rsid w:val="00C47C96"/>
    <w:rsid w:val="00C5006C"/>
    <w:rsid w:val="00C50441"/>
    <w:rsid w:val="00C50F8A"/>
    <w:rsid w:val="00C51009"/>
    <w:rsid w:val="00C51368"/>
    <w:rsid w:val="00C517C5"/>
    <w:rsid w:val="00C51962"/>
    <w:rsid w:val="00C51EAD"/>
    <w:rsid w:val="00C523FC"/>
    <w:rsid w:val="00C5261D"/>
    <w:rsid w:val="00C528AF"/>
    <w:rsid w:val="00C52D75"/>
    <w:rsid w:val="00C53E69"/>
    <w:rsid w:val="00C543EA"/>
    <w:rsid w:val="00C543EC"/>
    <w:rsid w:val="00C54995"/>
    <w:rsid w:val="00C54A0B"/>
    <w:rsid w:val="00C54D41"/>
    <w:rsid w:val="00C55276"/>
    <w:rsid w:val="00C55623"/>
    <w:rsid w:val="00C5624F"/>
    <w:rsid w:val="00C565CE"/>
    <w:rsid w:val="00C56941"/>
    <w:rsid w:val="00C569FF"/>
    <w:rsid w:val="00C56B19"/>
    <w:rsid w:val="00C56CEC"/>
    <w:rsid w:val="00C56D1C"/>
    <w:rsid w:val="00C56DD1"/>
    <w:rsid w:val="00C5701C"/>
    <w:rsid w:val="00C57260"/>
    <w:rsid w:val="00C57B8E"/>
    <w:rsid w:val="00C57F47"/>
    <w:rsid w:val="00C60783"/>
    <w:rsid w:val="00C6090D"/>
    <w:rsid w:val="00C609C4"/>
    <w:rsid w:val="00C60D84"/>
    <w:rsid w:val="00C61017"/>
    <w:rsid w:val="00C61068"/>
    <w:rsid w:val="00C613B2"/>
    <w:rsid w:val="00C61543"/>
    <w:rsid w:val="00C61CFC"/>
    <w:rsid w:val="00C61E92"/>
    <w:rsid w:val="00C63E95"/>
    <w:rsid w:val="00C642B3"/>
    <w:rsid w:val="00C644CA"/>
    <w:rsid w:val="00C64622"/>
    <w:rsid w:val="00C64672"/>
    <w:rsid w:val="00C646A6"/>
    <w:rsid w:val="00C64E38"/>
    <w:rsid w:val="00C65804"/>
    <w:rsid w:val="00C658DE"/>
    <w:rsid w:val="00C65D45"/>
    <w:rsid w:val="00C66109"/>
    <w:rsid w:val="00C66261"/>
    <w:rsid w:val="00C664AB"/>
    <w:rsid w:val="00C664F2"/>
    <w:rsid w:val="00C66A6E"/>
    <w:rsid w:val="00C66ACC"/>
    <w:rsid w:val="00C66F34"/>
    <w:rsid w:val="00C67083"/>
    <w:rsid w:val="00C67874"/>
    <w:rsid w:val="00C67BBE"/>
    <w:rsid w:val="00C70697"/>
    <w:rsid w:val="00C70E2F"/>
    <w:rsid w:val="00C7190E"/>
    <w:rsid w:val="00C71DAA"/>
    <w:rsid w:val="00C7200C"/>
    <w:rsid w:val="00C72017"/>
    <w:rsid w:val="00C72EF4"/>
    <w:rsid w:val="00C73684"/>
    <w:rsid w:val="00C73CA6"/>
    <w:rsid w:val="00C73F58"/>
    <w:rsid w:val="00C748CF"/>
    <w:rsid w:val="00C750EA"/>
    <w:rsid w:val="00C757F9"/>
    <w:rsid w:val="00C75AC5"/>
    <w:rsid w:val="00C75D2F"/>
    <w:rsid w:val="00C75E12"/>
    <w:rsid w:val="00C75FD0"/>
    <w:rsid w:val="00C767BE"/>
    <w:rsid w:val="00C76E3C"/>
    <w:rsid w:val="00C76F3C"/>
    <w:rsid w:val="00C77003"/>
    <w:rsid w:val="00C77953"/>
    <w:rsid w:val="00C77961"/>
    <w:rsid w:val="00C80050"/>
    <w:rsid w:val="00C8032D"/>
    <w:rsid w:val="00C80400"/>
    <w:rsid w:val="00C807D6"/>
    <w:rsid w:val="00C80A30"/>
    <w:rsid w:val="00C80F51"/>
    <w:rsid w:val="00C813D2"/>
    <w:rsid w:val="00C81433"/>
    <w:rsid w:val="00C81568"/>
    <w:rsid w:val="00C81926"/>
    <w:rsid w:val="00C81A3E"/>
    <w:rsid w:val="00C81AED"/>
    <w:rsid w:val="00C81DEA"/>
    <w:rsid w:val="00C82A62"/>
    <w:rsid w:val="00C82BB6"/>
    <w:rsid w:val="00C8339F"/>
    <w:rsid w:val="00C8369D"/>
    <w:rsid w:val="00C83E97"/>
    <w:rsid w:val="00C84689"/>
    <w:rsid w:val="00C84C2A"/>
    <w:rsid w:val="00C85204"/>
    <w:rsid w:val="00C85974"/>
    <w:rsid w:val="00C85E67"/>
    <w:rsid w:val="00C86000"/>
    <w:rsid w:val="00C8601B"/>
    <w:rsid w:val="00C867E3"/>
    <w:rsid w:val="00C86C6F"/>
    <w:rsid w:val="00C87BB8"/>
    <w:rsid w:val="00C87E98"/>
    <w:rsid w:val="00C87FA6"/>
    <w:rsid w:val="00C9027A"/>
    <w:rsid w:val="00C902D0"/>
    <w:rsid w:val="00C9039F"/>
    <w:rsid w:val="00C9068E"/>
    <w:rsid w:val="00C9096B"/>
    <w:rsid w:val="00C91070"/>
    <w:rsid w:val="00C911E2"/>
    <w:rsid w:val="00C91658"/>
    <w:rsid w:val="00C91827"/>
    <w:rsid w:val="00C92A37"/>
    <w:rsid w:val="00C93C4B"/>
    <w:rsid w:val="00C944AB"/>
    <w:rsid w:val="00C95241"/>
    <w:rsid w:val="00C95B40"/>
    <w:rsid w:val="00C96068"/>
    <w:rsid w:val="00C961E7"/>
    <w:rsid w:val="00CA0934"/>
    <w:rsid w:val="00CA0C2C"/>
    <w:rsid w:val="00CA0DE7"/>
    <w:rsid w:val="00CA0DF6"/>
    <w:rsid w:val="00CA110D"/>
    <w:rsid w:val="00CA11A4"/>
    <w:rsid w:val="00CA180F"/>
    <w:rsid w:val="00CA1BAA"/>
    <w:rsid w:val="00CA1ED8"/>
    <w:rsid w:val="00CA28AD"/>
    <w:rsid w:val="00CA367A"/>
    <w:rsid w:val="00CA38C6"/>
    <w:rsid w:val="00CA3AA7"/>
    <w:rsid w:val="00CA488B"/>
    <w:rsid w:val="00CA4D3D"/>
    <w:rsid w:val="00CA529F"/>
    <w:rsid w:val="00CA5831"/>
    <w:rsid w:val="00CA5ACA"/>
    <w:rsid w:val="00CA5BD4"/>
    <w:rsid w:val="00CA6236"/>
    <w:rsid w:val="00CA6D19"/>
    <w:rsid w:val="00CA6FA5"/>
    <w:rsid w:val="00CA7E0D"/>
    <w:rsid w:val="00CB0557"/>
    <w:rsid w:val="00CB0575"/>
    <w:rsid w:val="00CB06CB"/>
    <w:rsid w:val="00CB0776"/>
    <w:rsid w:val="00CB0934"/>
    <w:rsid w:val="00CB0CEA"/>
    <w:rsid w:val="00CB0FF5"/>
    <w:rsid w:val="00CB11C4"/>
    <w:rsid w:val="00CB1203"/>
    <w:rsid w:val="00CB16E5"/>
    <w:rsid w:val="00CB1F63"/>
    <w:rsid w:val="00CB28F1"/>
    <w:rsid w:val="00CB2BC7"/>
    <w:rsid w:val="00CB30D0"/>
    <w:rsid w:val="00CB33B2"/>
    <w:rsid w:val="00CB3BA0"/>
    <w:rsid w:val="00CB40EA"/>
    <w:rsid w:val="00CB4F44"/>
    <w:rsid w:val="00CB503F"/>
    <w:rsid w:val="00CB557D"/>
    <w:rsid w:val="00CB627B"/>
    <w:rsid w:val="00CB6577"/>
    <w:rsid w:val="00CB6825"/>
    <w:rsid w:val="00CB68B1"/>
    <w:rsid w:val="00CB68EE"/>
    <w:rsid w:val="00CB6B2F"/>
    <w:rsid w:val="00CB6D06"/>
    <w:rsid w:val="00CB7170"/>
    <w:rsid w:val="00CB73AF"/>
    <w:rsid w:val="00CB742D"/>
    <w:rsid w:val="00CB74A7"/>
    <w:rsid w:val="00CB7D96"/>
    <w:rsid w:val="00CB7DF7"/>
    <w:rsid w:val="00CB7FFB"/>
    <w:rsid w:val="00CC02F8"/>
    <w:rsid w:val="00CC040E"/>
    <w:rsid w:val="00CC0905"/>
    <w:rsid w:val="00CC0CCA"/>
    <w:rsid w:val="00CC0E36"/>
    <w:rsid w:val="00CC1068"/>
    <w:rsid w:val="00CC111F"/>
    <w:rsid w:val="00CC2011"/>
    <w:rsid w:val="00CC2B85"/>
    <w:rsid w:val="00CC35B6"/>
    <w:rsid w:val="00CC3EA0"/>
    <w:rsid w:val="00CC44A8"/>
    <w:rsid w:val="00CC4F36"/>
    <w:rsid w:val="00CC50E9"/>
    <w:rsid w:val="00CC5BAD"/>
    <w:rsid w:val="00CC6D6B"/>
    <w:rsid w:val="00CC7B45"/>
    <w:rsid w:val="00CC7F88"/>
    <w:rsid w:val="00CD025D"/>
    <w:rsid w:val="00CD0403"/>
    <w:rsid w:val="00CD07B5"/>
    <w:rsid w:val="00CD07E0"/>
    <w:rsid w:val="00CD07F5"/>
    <w:rsid w:val="00CD0D88"/>
    <w:rsid w:val="00CD0F80"/>
    <w:rsid w:val="00CD1188"/>
    <w:rsid w:val="00CD1C93"/>
    <w:rsid w:val="00CD29AA"/>
    <w:rsid w:val="00CD2D1C"/>
    <w:rsid w:val="00CD2ED1"/>
    <w:rsid w:val="00CD337B"/>
    <w:rsid w:val="00CD356D"/>
    <w:rsid w:val="00CD35A6"/>
    <w:rsid w:val="00CD3A21"/>
    <w:rsid w:val="00CD41D1"/>
    <w:rsid w:val="00CD54D6"/>
    <w:rsid w:val="00CD5F92"/>
    <w:rsid w:val="00CD652D"/>
    <w:rsid w:val="00CD6611"/>
    <w:rsid w:val="00CD6A35"/>
    <w:rsid w:val="00CD7759"/>
    <w:rsid w:val="00CD7E02"/>
    <w:rsid w:val="00CD7F4F"/>
    <w:rsid w:val="00CE0314"/>
    <w:rsid w:val="00CE0424"/>
    <w:rsid w:val="00CE0ABB"/>
    <w:rsid w:val="00CE0D6A"/>
    <w:rsid w:val="00CE129B"/>
    <w:rsid w:val="00CE13BB"/>
    <w:rsid w:val="00CE1CDA"/>
    <w:rsid w:val="00CE246C"/>
    <w:rsid w:val="00CE25F6"/>
    <w:rsid w:val="00CE2B7C"/>
    <w:rsid w:val="00CE2C62"/>
    <w:rsid w:val="00CE4353"/>
    <w:rsid w:val="00CE46EF"/>
    <w:rsid w:val="00CE474A"/>
    <w:rsid w:val="00CE4873"/>
    <w:rsid w:val="00CE4888"/>
    <w:rsid w:val="00CE4969"/>
    <w:rsid w:val="00CE4D85"/>
    <w:rsid w:val="00CE68C8"/>
    <w:rsid w:val="00CE7530"/>
    <w:rsid w:val="00CE7561"/>
    <w:rsid w:val="00CF0BCA"/>
    <w:rsid w:val="00CF0DA1"/>
    <w:rsid w:val="00CF1354"/>
    <w:rsid w:val="00CF24D1"/>
    <w:rsid w:val="00CF39C4"/>
    <w:rsid w:val="00CF3A94"/>
    <w:rsid w:val="00CF3AC5"/>
    <w:rsid w:val="00CF3B1F"/>
    <w:rsid w:val="00CF3BF6"/>
    <w:rsid w:val="00CF4935"/>
    <w:rsid w:val="00CF52BB"/>
    <w:rsid w:val="00CF5700"/>
    <w:rsid w:val="00CF59EB"/>
    <w:rsid w:val="00CF5A2E"/>
    <w:rsid w:val="00CF6151"/>
    <w:rsid w:val="00CF625B"/>
    <w:rsid w:val="00CF687E"/>
    <w:rsid w:val="00CF6DED"/>
    <w:rsid w:val="00CF6E1E"/>
    <w:rsid w:val="00CF728C"/>
    <w:rsid w:val="00D00468"/>
    <w:rsid w:val="00D01196"/>
    <w:rsid w:val="00D01201"/>
    <w:rsid w:val="00D01234"/>
    <w:rsid w:val="00D013C6"/>
    <w:rsid w:val="00D0241C"/>
    <w:rsid w:val="00D02A44"/>
    <w:rsid w:val="00D02F96"/>
    <w:rsid w:val="00D03373"/>
    <w:rsid w:val="00D0349B"/>
    <w:rsid w:val="00D03B55"/>
    <w:rsid w:val="00D03B86"/>
    <w:rsid w:val="00D03F5B"/>
    <w:rsid w:val="00D04A4D"/>
    <w:rsid w:val="00D04C43"/>
    <w:rsid w:val="00D05F6A"/>
    <w:rsid w:val="00D06252"/>
    <w:rsid w:val="00D0652F"/>
    <w:rsid w:val="00D065FD"/>
    <w:rsid w:val="00D076D4"/>
    <w:rsid w:val="00D10249"/>
    <w:rsid w:val="00D10D6A"/>
    <w:rsid w:val="00D1121F"/>
    <w:rsid w:val="00D11457"/>
    <w:rsid w:val="00D115C3"/>
    <w:rsid w:val="00D11623"/>
    <w:rsid w:val="00D11897"/>
    <w:rsid w:val="00D12445"/>
    <w:rsid w:val="00D12C2A"/>
    <w:rsid w:val="00D13135"/>
    <w:rsid w:val="00D132AE"/>
    <w:rsid w:val="00D13CF1"/>
    <w:rsid w:val="00D13E4E"/>
    <w:rsid w:val="00D13F8F"/>
    <w:rsid w:val="00D141EE"/>
    <w:rsid w:val="00D14772"/>
    <w:rsid w:val="00D14800"/>
    <w:rsid w:val="00D14FB6"/>
    <w:rsid w:val="00D150D4"/>
    <w:rsid w:val="00D1514C"/>
    <w:rsid w:val="00D15AD0"/>
    <w:rsid w:val="00D16653"/>
    <w:rsid w:val="00D16ED9"/>
    <w:rsid w:val="00D174EF"/>
    <w:rsid w:val="00D17BD5"/>
    <w:rsid w:val="00D17C60"/>
    <w:rsid w:val="00D17CAF"/>
    <w:rsid w:val="00D203A2"/>
    <w:rsid w:val="00D20E2B"/>
    <w:rsid w:val="00D21CCF"/>
    <w:rsid w:val="00D21E33"/>
    <w:rsid w:val="00D22808"/>
    <w:rsid w:val="00D22A8F"/>
    <w:rsid w:val="00D22FBC"/>
    <w:rsid w:val="00D2338F"/>
    <w:rsid w:val="00D239A7"/>
    <w:rsid w:val="00D23F47"/>
    <w:rsid w:val="00D24537"/>
    <w:rsid w:val="00D24E2C"/>
    <w:rsid w:val="00D25484"/>
    <w:rsid w:val="00D258AF"/>
    <w:rsid w:val="00D25C0D"/>
    <w:rsid w:val="00D25DA8"/>
    <w:rsid w:val="00D260B3"/>
    <w:rsid w:val="00D267EA"/>
    <w:rsid w:val="00D26843"/>
    <w:rsid w:val="00D273AF"/>
    <w:rsid w:val="00D27F1F"/>
    <w:rsid w:val="00D302DB"/>
    <w:rsid w:val="00D30B31"/>
    <w:rsid w:val="00D3163A"/>
    <w:rsid w:val="00D316E3"/>
    <w:rsid w:val="00D318EF"/>
    <w:rsid w:val="00D31AD4"/>
    <w:rsid w:val="00D31DA6"/>
    <w:rsid w:val="00D3247F"/>
    <w:rsid w:val="00D32C2E"/>
    <w:rsid w:val="00D32E15"/>
    <w:rsid w:val="00D3300B"/>
    <w:rsid w:val="00D33B2F"/>
    <w:rsid w:val="00D33CBD"/>
    <w:rsid w:val="00D34666"/>
    <w:rsid w:val="00D346DF"/>
    <w:rsid w:val="00D34EA6"/>
    <w:rsid w:val="00D34EE1"/>
    <w:rsid w:val="00D3552A"/>
    <w:rsid w:val="00D356D3"/>
    <w:rsid w:val="00D35EF0"/>
    <w:rsid w:val="00D364D8"/>
    <w:rsid w:val="00D36AB2"/>
    <w:rsid w:val="00D36D22"/>
    <w:rsid w:val="00D36E71"/>
    <w:rsid w:val="00D3711D"/>
    <w:rsid w:val="00D37655"/>
    <w:rsid w:val="00D3799D"/>
    <w:rsid w:val="00D37D87"/>
    <w:rsid w:val="00D37EEB"/>
    <w:rsid w:val="00D37F7A"/>
    <w:rsid w:val="00D40134"/>
    <w:rsid w:val="00D4016B"/>
    <w:rsid w:val="00D40798"/>
    <w:rsid w:val="00D40ABF"/>
    <w:rsid w:val="00D40B33"/>
    <w:rsid w:val="00D40DBA"/>
    <w:rsid w:val="00D412AA"/>
    <w:rsid w:val="00D41348"/>
    <w:rsid w:val="00D4139E"/>
    <w:rsid w:val="00D416D9"/>
    <w:rsid w:val="00D41E91"/>
    <w:rsid w:val="00D41F77"/>
    <w:rsid w:val="00D4318F"/>
    <w:rsid w:val="00D436DE"/>
    <w:rsid w:val="00D438BF"/>
    <w:rsid w:val="00D440F8"/>
    <w:rsid w:val="00D443BE"/>
    <w:rsid w:val="00D443D7"/>
    <w:rsid w:val="00D448EB"/>
    <w:rsid w:val="00D44ECC"/>
    <w:rsid w:val="00D44F38"/>
    <w:rsid w:val="00D45C90"/>
    <w:rsid w:val="00D4668B"/>
    <w:rsid w:val="00D46C46"/>
    <w:rsid w:val="00D46C59"/>
    <w:rsid w:val="00D46F26"/>
    <w:rsid w:val="00D476EB"/>
    <w:rsid w:val="00D47902"/>
    <w:rsid w:val="00D47909"/>
    <w:rsid w:val="00D507F0"/>
    <w:rsid w:val="00D524EF"/>
    <w:rsid w:val="00D53113"/>
    <w:rsid w:val="00D532BE"/>
    <w:rsid w:val="00D537B4"/>
    <w:rsid w:val="00D53A7B"/>
    <w:rsid w:val="00D53BDB"/>
    <w:rsid w:val="00D5423C"/>
    <w:rsid w:val="00D5468A"/>
    <w:rsid w:val="00D546FF"/>
    <w:rsid w:val="00D54A83"/>
    <w:rsid w:val="00D55744"/>
    <w:rsid w:val="00D5595B"/>
    <w:rsid w:val="00D55A15"/>
    <w:rsid w:val="00D55AD5"/>
    <w:rsid w:val="00D55ED2"/>
    <w:rsid w:val="00D55EE0"/>
    <w:rsid w:val="00D55F51"/>
    <w:rsid w:val="00D56565"/>
    <w:rsid w:val="00D567BF"/>
    <w:rsid w:val="00D57320"/>
    <w:rsid w:val="00D576CA"/>
    <w:rsid w:val="00D57C50"/>
    <w:rsid w:val="00D57D59"/>
    <w:rsid w:val="00D57EB4"/>
    <w:rsid w:val="00D600E0"/>
    <w:rsid w:val="00D60C4A"/>
    <w:rsid w:val="00D60E43"/>
    <w:rsid w:val="00D612AF"/>
    <w:rsid w:val="00D61AF5"/>
    <w:rsid w:val="00D61B02"/>
    <w:rsid w:val="00D61C5E"/>
    <w:rsid w:val="00D62353"/>
    <w:rsid w:val="00D624C5"/>
    <w:rsid w:val="00D62EBE"/>
    <w:rsid w:val="00D63343"/>
    <w:rsid w:val="00D64B7F"/>
    <w:rsid w:val="00D64BF6"/>
    <w:rsid w:val="00D64CB0"/>
    <w:rsid w:val="00D652B5"/>
    <w:rsid w:val="00D66155"/>
    <w:rsid w:val="00D6657A"/>
    <w:rsid w:val="00D66782"/>
    <w:rsid w:val="00D66E9F"/>
    <w:rsid w:val="00D672A5"/>
    <w:rsid w:val="00D672E7"/>
    <w:rsid w:val="00D67605"/>
    <w:rsid w:val="00D67B25"/>
    <w:rsid w:val="00D7045E"/>
    <w:rsid w:val="00D708B0"/>
    <w:rsid w:val="00D70C63"/>
    <w:rsid w:val="00D7101B"/>
    <w:rsid w:val="00D71117"/>
    <w:rsid w:val="00D71260"/>
    <w:rsid w:val="00D716D2"/>
    <w:rsid w:val="00D71F04"/>
    <w:rsid w:val="00D72C61"/>
    <w:rsid w:val="00D731D5"/>
    <w:rsid w:val="00D73555"/>
    <w:rsid w:val="00D735C9"/>
    <w:rsid w:val="00D748ED"/>
    <w:rsid w:val="00D75533"/>
    <w:rsid w:val="00D75A06"/>
    <w:rsid w:val="00D76CF7"/>
    <w:rsid w:val="00D774C8"/>
    <w:rsid w:val="00D774F7"/>
    <w:rsid w:val="00D775C4"/>
    <w:rsid w:val="00D77B1D"/>
    <w:rsid w:val="00D8002F"/>
    <w:rsid w:val="00D8021F"/>
    <w:rsid w:val="00D80383"/>
    <w:rsid w:val="00D806E8"/>
    <w:rsid w:val="00D809F8"/>
    <w:rsid w:val="00D80B55"/>
    <w:rsid w:val="00D80BA7"/>
    <w:rsid w:val="00D819D0"/>
    <w:rsid w:val="00D823C6"/>
    <w:rsid w:val="00D82A42"/>
    <w:rsid w:val="00D82B87"/>
    <w:rsid w:val="00D8413D"/>
    <w:rsid w:val="00D84A88"/>
    <w:rsid w:val="00D84E98"/>
    <w:rsid w:val="00D84ECC"/>
    <w:rsid w:val="00D856F1"/>
    <w:rsid w:val="00D8586B"/>
    <w:rsid w:val="00D85A12"/>
    <w:rsid w:val="00D85ED4"/>
    <w:rsid w:val="00D8607F"/>
    <w:rsid w:val="00D86AAC"/>
    <w:rsid w:val="00D86B31"/>
    <w:rsid w:val="00D86C4B"/>
    <w:rsid w:val="00D86CA3"/>
    <w:rsid w:val="00D86E87"/>
    <w:rsid w:val="00D871CE"/>
    <w:rsid w:val="00D8752B"/>
    <w:rsid w:val="00D876BA"/>
    <w:rsid w:val="00D87B82"/>
    <w:rsid w:val="00D87BC4"/>
    <w:rsid w:val="00D87E10"/>
    <w:rsid w:val="00D87F97"/>
    <w:rsid w:val="00D90269"/>
    <w:rsid w:val="00D9050F"/>
    <w:rsid w:val="00D90902"/>
    <w:rsid w:val="00D90B7C"/>
    <w:rsid w:val="00D90E01"/>
    <w:rsid w:val="00D910BD"/>
    <w:rsid w:val="00D91942"/>
    <w:rsid w:val="00D9196D"/>
    <w:rsid w:val="00D91AAF"/>
    <w:rsid w:val="00D91CE2"/>
    <w:rsid w:val="00D92982"/>
    <w:rsid w:val="00D92F45"/>
    <w:rsid w:val="00D932AE"/>
    <w:rsid w:val="00D9364C"/>
    <w:rsid w:val="00D93A32"/>
    <w:rsid w:val="00D94E92"/>
    <w:rsid w:val="00D95615"/>
    <w:rsid w:val="00D9616A"/>
    <w:rsid w:val="00D97DD8"/>
    <w:rsid w:val="00DA0F5C"/>
    <w:rsid w:val="00DA13F1"/>
    <w:rsid w:val="00DA1424"/>
    <w:rsid w:val="00DA15D8"/>
    <w:rsid w:val="00DA1793"/>
    <w:rsid w:val="00DA21D6"/>
    <w:rsid w:val="00DA2297"/>
    <w:rsid w:val="00DA2301"/>
    <w:rsid w:val="00DA237E"/>
    <w:rsid w:val="00DA3044"/>
    <w:rsid w:val="00DA305E"/>
    <w:rsid w:val="00DA3107"/>
    <w:rsid w:val="00DA38EE"/>
    <w:rsid w:val="00DA3960"/>
    <w:rsid w:val="00DA3DE4"/>
    <w:rsid w:val="00DA4229"/>
    <w:rsid w:val="00DA4EBF"/>
    <w:rsid w:val="00DA4F4E"/>
    <w:rsid w:val="00DA5417"/>
    <w:rsid w:val="00DA56E8"/>
    <w:rsid w:val="00DA5983"/>
    <w:rsid w:val="00DA5E83"/>
    <w:rsid w:val="00DA6104"/>
    <w:rsid w:val="00DA7ABD"/>
    <w:rsid w:val="00DA7E09"/>
    <w:rsid w:val="00DA7FF2"/>
    <w:rsid w:val="00DB07CE"/>
    <w:rsid w:val="00DB0A9F"/>
    <w:rsid w:val="00DB0D00"/>
    <w:rsid w:val="00DB0F39"/>
    <w:rsid w:val="00DB12BB"/>
    <w:rsid w:val="00DB1873"/>
    <w:rsid w:val="00DB3549"/>
    <w:rsid w:val="00DB3689"/>
    <w:rsid w:val="00DB377D"/>
    <w:rsid w:val="00DB4094"/>
    <w:rsid w:val="00DB41A2"/>
    <w:rsid w:val="00DB46B9"/>
    <w:rsid w:val="00DB482C"/>
    <w:rsid w:val="00DB4A5F"/>
    <w:rsid w:val="00DB51F7"/>
    <w:rsid w:val="00DB623C"/>
    <w:rsid w:val="00DB6D20"/>
    <w:rsid w:val="00DB6F4A"/>
    <w:rsid w:val="00DB70C1"/>
    <w:rsid w:val="00DB71E9"/>
    <w:rsid w:val="00DB7F29"/>
    <w:rsid w:val="00DC066A"/>
    <w:rsid w:val="00DC06BA"/>
    <w:rsid w:val="00DC0E2E"/>
    <w:rsid w:val="00DC0E41"/>
    <w:rsid w:val="00DC1E51"/>
    <w:rsid w:val="00DC2D36"/>
    <w:rsid w:val="00DC2E60"/>
    <w:rsid w:val="00DC320D"/>
    <w:rsid w:val="00DC3895"/>
    <w:rsid w:val="00DC3C9A"/>
    <w:rsid w:val="00DC4809"/>
    <w:rsid w:val="00DC5145"/>
    <w:rsid w:val="00DC53EF"/>
    <w:rsid w:val="00DC6206"/>
    <w:rsid w:val="00DC6A99"/>
    <w:rsid w:val="00DC7070"/>
    <w:rsid w:val="00DC71AC"/>
    <w:rsid w:val="00DC74F7"/>
    <w:rsid w:val="00DC7C69"/>
    <w:rsid w:val="00DD0137"/>
    <w:rsid w:val="00DD064E"/>
    <w:rsid w:val="00DD0811"/>
    <w:rsid w:val="00DD1688"/>
    <w:rsid w:val="00DD265E"/>
    <w:rsid w:val="00DD2747"/>
    <w:rsid w:val="00DD2B73"/>
    <w:rsid w:val="00DD33CE"/>
    <w:rsid w:val="00DD383C"/>
    <w:rsid w:val="00DD3CD1"/>
    <w:rsid w:val="00DD5977"/>
    <w:rsid w:val="00DD6746"/>
    <w:rsid w:val="00DD68C9"/>
    <w:rsid w:val="00DD76F7"/>
    <w:rsid w:val="00DD773B"/>
    <w:rsid w:val="00DE03D1"/>
    <w:rsid w:val="00DE0ADB"/>
    <w:rsid w:val="00DE0AEF"/>
    <w:rsid w:val="00DE0C77"/>
    <w:rsid w:val="00DE0FB3"/>
    <w:rsid w:val="00DE144C"/>
    <w:rsid w:val="00DE2257"/>
    <w:rsid w:val="00DE2549"/>
    <w:rsid w:val="00DE32D3"/>
    <w:rsid w:val="00DE3A8D"/>
    <w:rsid w:val="00DE3B9C"/>
    <w:rsid w:val="00DE4936"/>
    <w:rsid w:val="00DE4E20"/>
    <w:rsid w:val="00DE51DD"/>
    <w:rsid w:val="00DE53C3"/>
    <w:rsid w:val="00DE5608"/>
    <w:rsid w:val="00DE58D0"/>
    <w:rsid w:val="00DE5B3E"/>
    <w:rsid w:val="00DE654F"/>
    <w:rsid w:val="00DE6B01"/>
    <w:rsid w:val="00DE6B02"/>
    <w:rsid w:val="00DE6F51"/>
    <w:rsid w:val="00DE7360"/>
    <w:rsid w:val="00DE749D"/>
    <w:rsid w:val="00DE7963"/>
    <w:rsid w:val="00DE7E77"/>
    <w:rsid w:val="00DF0261"/>
    <w:rsid w:val="00DF03B8"/>
    <w:rsid w:val="00DF09A9"/>
    <w:rsid w:val="00DF0B6E"/>
    <w:rsid w:val="00DF0C68"/>
    <w:rsid w:val="00DF15E0"/>
    <w:rsid w:val="00DF2551"/>
    <w:rsid w:val="00DF30B0"/>
    <w:rsid w:val="00DF3681"/>
    <w:rsid w:val="00DF37A0"/>
    <w:rsid w:val="00DF459A"/>
    <w:rsid w:val="00DF46C4"/>
    <w:rsid w:val="00DF47DE"/>
    <w:rsid w:val="00DF4C32"/>
    <w:rsid w:val="00DF4C85"/>
    <w:rsid w:val="00DF4D71"/>
    <w:rsid w:val="00DF501C"/>
    <w:rsid w:val="00DF5060"/>
    <w:rsid w:val="00DF515C"/>
    <w:rsid w:val="00DF5392"/>
    <w:rsid w:val="00DF5529"/>
    <w:rsid w:val="00DF575C"/>
    <w:rsid w:val="00DF6415"/>
    <w:rsid w:val="00DF64DB"/>
    <w:rsid w:val="00DF7774"/>
    <w:rsid w:val="00DF78DC"/>
    <w:rsid w:val="00E00400"/>
    <w:rsid w:val="00E01E02"/>
    <w:rsid w:val="00E021E3"/>
    <w:rsid w:val="00E02263"/>
    <w:rsid w:val="00E02646"/>
    <w:rsid w:val="00E02EC6"/>
    <w:rsid w:val="00E032AC"/>
    <w:rsid w:val="00E03F35"/>
    <w:rsid w:val="00E041FC"/>
    <w:rsid w:val="00E04E14"/>
    <w:rsid w:val="00E05348"/>
    <w:rsid w:val="00E05A19"/>
    <w:rsid w:val="00E061AC"/>
    <w:rsid w:val="00E061EC"/>
    <w:rsid w:val="00E0640E"/>
    <w:rsid w:val="00E065F1"/>
    <w:rsid w:val="00E066CE"/>
    <w:rsid w:val="00E0698D"/>
    <w:rsid w:val="00E06A02"/>
    <w:rsid w:val="00E06BFF"/>
    <w:rsid w:val="00E07036"/>
    <w:rsid w:val="00E10DBE"/>
    <w:rsid w:val="00E10F3F"/>
    <w:rsid w:val="00E110E7"/>
    <w:rsid w:val="00E1139F"/>
    <w:rsid w:val="00E1173B"/>
    <w:rsid w:val="00E11B20"/>
    <w:rsid w:val="00E11CF2"/>
    <w:rsid w:val="00E1230D"/>
    <w:rsid w:val="00E12460"/>
    <w:rsid w:val="00E126B6"/>
    <w:rsid w:val="00E127C5"/>
    <w:rsid w:val="00E1299C"/>
    <w:rsid w:val="00E1304C"/>
    <w:rsid w:val="00E13671"/>
    <w:rsid w:val="00E14006"/>
    <w:rsid w:val="00E142EB"/>
    <w:rsid w:val="00E142F5"/>
    <w:rsid w:val="00E149B0"/>
    <w:rsid w:val="00E14BB4"/>
    <w:rsid w:val="00E16203"/>
    <w:rsid w:val="00E16C04"/>
    <w:rsid w:val="00E16CDE"/>
    <w:rsid w:val="00E16DD7"/>
    <w:rsid w:val="00E16E82"/>
    <w:rsid w:val="00E177D9"/>
    <w:rsid w:val="00E17CD7"/>
    <w:rsid w:val="00E17FA2"/>
    <w:rsid w:val="00E20A66"/>
    <w:rsid w:val="00E20C90"/>
    <w:rsid w:val="00E20E52"/>
    <w:rsid w:val="00E21170"/>
    <w:rsid w:val="00E212F8"/>
    <w:rsid w:val="00E21632"/>
    <w:rsid w:val="00E21870"/>
    <w:rsid w:val="00E21FA6"/>
    <w:rsid w:val="00E22330"/>
    <w:rsid w:val="00E223A4"/>
    <w:rsid w:val="00E23A82"/>
    <w:rsid w:val="00E24318"/>
    <w:rsid w:val="00E24660"/>
    <w:rsid w:val="00E250C2"/>
    <w:rsid w:val="00E25652"/>
    <w:rsid w:val="00E25686"/>
    <w:rsid w:val="00E25C16"/>
    <w:rsid w:val="00E25E2A"/>
    <w:rsid w:val="00E25EE0"/>
    <w:rsid w:val="00E25F33"/>
    <w:rsid w:val="00E26208"/>
    <w:rsid w:val="00E26645"/>
    <w:rsid w:val="00E26889"/>
    <w:rsid w:val="00E26CBD"/>
    <w:rsid w:val="00E26D4B"/>
    <w:rsid w:val="00E27314"/>
    <w:rsid w:val="00E27688"/>
    <w:rsid w:val="00E27820"/>
    <w:rsid w:val="00E3050F"/>
    <w:rsid w:val="00E30AC7"/>
    <w:rsid w:val="00E30AD1"/>
    <w:rsid w:val="00E30B5A"/>
    <w:rsid w:val="00E30DF9"/>
    <w:rsid w:val="00E30F31"/>
    <w:rsid w:val="00E3123D"/>
    <w:rsid w:val="00E31461"/>
    <w:rsid w:val="00E316B5"/>
    <w:rsid w:val="00E318C9"/>
    <w:rsid w:val="00E31D43"/>
    <w:rsid w:val="00E32608"/>
    <w:rsid w:val="00E32E4E"/>
    <w:rsid w:val="00E34188"/>
    <w:rsid w:val="00E34237"/>
    <w:rsid w:val="00E34A7A"/>
    <w:rsid w:val="00E34B6E"/>
    <w:rsid w:val="00E34B96"/>
    <w:rsid w:val="00E34D53"/>
    <w:rsid w:val="00E34ED5"/>
    <w:rsid w:val="00E35559"/>
    <w:rsid w:val="00E3623E"/>
    <w:rsid w:val="00E36613"/>
    <w:rsid w:val="00E36A0E"/>
    <w:rsid w:val="00E36BC0"/>
    <w:rsid w:val="00E36DF2"/>
    <w:rsid w:val="00E3723A"/>
    <w:rsid w:val="00E376BA"/>
    <w:rsid w:val="00E37860"/>
    <w:rsid w:val="00E403B8"/>
    <w:rsid w:val="00E40CFA"/>
    <w:rsid w:val="00E4153E"/>
    <w:rsid w:val="00E41A8A"/>
    <w:rsid w:val="00E41C2B"/>
    <w:rsid w:val="00E42EE7"/>
    <w:rsid w:val="00E433B9"/>
    <w:rsid w:val="00E436C4"/>
    <w:rsid w:val="00E436D5"/>
    <w:rsid w:val="00E43E31"/>
    <w:rsid w:val="00E44691"/>
    <w:rsid w:val="00E446F1"/>
    <w:rsid w:val="00E447F2"/>
    <w:rsid w:val="00E44C33"/>
    <w:rsid w:val="00E458B1"/>
    <w:rsid w:val="00E45D34"/>
    <w:rsid w:val="00E45D68"/>
    <w:rsid w:val="00E460A3"/>
    <w:rsid w:val="00E46886"/>
    <w:rsid w:val="00E4786D"/>
    <w:rsid w:val="00E47AEF"/>
    <w:rsid w:val="00E5023E"/>
    <w:rsid w:val="00E503EB"/>
    <w:rsid w:val="00E51202"/>
    <w:rsid w:val="00E51539"/>
    <w:rsid w:val="00E51E99"/>
    <w:rsid w:val="00E523FE"/>
    <w:rsid w:val="00E52648"/>
    <w:rsid w:val="00E53425"/>
    <w:rsid w:val="00E53B75"/>
    <w:rsid w:val="00E53C44"/>
    <w:rsid w:val="00E5486B"/>
    <w:rsid w:val="00E54E3B"/>
    <w:rsid w:val="00E54EB7"/>
    <w:rsid w:val="00E550FC"/>
    <w:rsid w:val="00E55372"/>
    <w:rsid w:val="00E5540F"/>
    <w:rsid w:val="00E555EF"/>
    <w:rsid w:val="00E55FBC"/>
    <w:rsid w:val="00E5658E"/>
    <w:rsid w:val="00E567CF"/>
    <w:rsid w:val="00E56AD4"/>
    <w:rsid w:val="00E56FDD"/>
    <w:rsid w:val="00E573DA"/>
    <w:rsid w:val="00E5748D"/>
    <w:rsid w:val="00E57565"/>
    <w:rsid w:val="00E57F71"/>
    <w:rsid w:val="00E60ED2"/>
    <w:rsid w:val="00E612CB"/>
    <w:rsid w:val="00E612DB"/>
    <w:rsid w:val="00E61E32"/>
    <w:rsid w:val="00E636A2"/>
    <w:rsid w:val="00E63838"/>
    <w:rsid w:val="00E64126"/>
    <w:rsid w:val="00E64229"/>
    <w:rsid w:val="00E64434"/>
    <w:rsid w:val="00E6529E"/>
    <w:rsid w:val="00E658F2"/>
    <w:rsid w:val="00E668BD"/>
    <w:rsid w:val="00E66BB8"/>
    <w:rsid w:val="00E67C51"/>
    <w:rsid w:val="00E70ED0"/>
    <w:rsid w:val="00E70FEB"/>
    <w:rsid w:val="00E7183A"/>
    <w:rsid w:val="00E71C13"/>
    <w:rsid w:val="00E71F49"/>
    <w:rsid w:val="00E72EFC"/>
    <w:rsid w:val="00E73750"/>
    <w:rsid w:val="00E737AD"/>
    <w:rsid w:val="00E73B94"/>
    <w:rsid w:val="00E73EA1"/>
    <w:rsid w:val="00E7456F"/>
    <w:rsid w:val="00E74714"/>
    <w:rsid w:val="00E747D0"/>
    <w:rsid w:val="00E749BA"/>
    <w:rsid w:val="00E753FF"/>
    <w:rsid w:val="00E75582"/>
    <w:rsid w:val="00E758EC"/>
    <w:rsid w:val="00E75C1B"/>
    <w:rsid w:val="00E75D03"/>
    <w:rsid w:val="00E75D38"/>
    <w:rsid w:val="00E763F9"/>
    <w:rsid w:val="00E76D97"/>
    <w:rsid w:val="00E808E9"/>
    <w:rsid w:val="00E80BF0"/>
    <w:rsid w:val="00E80F34"/>
    <w:rsid w:val="00E818E2"/>
    <w:rsid w:val="00E81B89"/>
    <w:rsid w:val="00E81CCF"/>
    <w:rsid w:val="00E81DF1"/>
    <w:rsid w:val="00E81ED2"/>
    <w:rsid w:val="00E81F10"/>
    <w:rsid w:val="00E81FF8"/>
    <w:rsid w:val="00E822AF"/>
    <w:rsid w:val="00E8234C"/>
    <w:rsid w:val="00E8267C"/>
    <w:rsid w:val="00E83211"/>
    <w:rsid w:val="00E8369D"/>
    <w:rsid w:val="00E83AA9"/>
    <w:rsid w:val="00E84BD9"/>
    <w:rsid w:val="00E853BA"/>
    <w:rsid w:val="00E858C1"/>
    <w:rsid w:val="00E85928"/>
    <w:rsid w:val="00E85A01"/>
    <w:rsid w:val="00E85C2F"/>
    <w:rsid w:val="00E85E04"/>
    <w:rsid w:val="00E86F35"/>
    <w:rsid w:val="00E87822"/>
    <w:rsid w:val="00E90299"/>
    <w:rsid w:val="00E90395"/>
    <w:rsid w:val="00E90598"/>
    <w:rsid w:val="00E90A9E"/>
    <w:rsid w:val="00E90E49"/>
    <w:rsid w:val="00E90F99"/>
    <w:rsid w:val="00E916D8"/>
    <w:rsid w:val="00E917AD"/>
    <w:rsid w:val="00E917F9"/>
    <w:rsid w:val="00E91AE2"/>
    <w:rsid w:val="00E91F3A"/>
    <w:rsid w:val="00E9291C"/>
    <w:rsid w:val="00E92A3F"/>
    <w:rsid w:val="00E92FB9"/>
    <w:rsid w:val="00E93082"/>
    <w:rsid w:val="00E934B0"/>
    <w:rsid w:val="00E93551"/>
    <w:rsid w:val="00E93624"/>
    <w:rsid w:val="00E9380B"/>
    <w:rsid w:val="00E93893"/>
    <w:rsid w:val="00E93B1F"/>
    <w:rsid w:val="00E93FFE"/>
    <w:rsid w:val="00E94F8A"/>
    <w:rsid w:val="00E95015"/>
    <w:rsid w:val="00E9531E"/>
    <w:rsid w:val="00E95CCB"/>
    <w:rsid w:val="00E964FD"/>
    <w:rsid w:val="00E96C7B"/>
    <w:rsid w:val="00E96D72"/>
    <w:rsid w:val="00E96EA8"/>
    <w:rsid w:val="00E9769B"/>
    <w:rsid w:val="00EA061E"/>
    <w:rsid w:val="00EA0A0F"/>
    <w:rsid w:val="00EA1C04"/>
    <w:rsid w:val="00EA21AA"/>
    <w:rsid w:val="00EA2280"/>
    <w:rsid w:val="00EA2366"/>
    <w:rsid w:val="00EA24F1"/>
    <w:rsid w:val="00EA2657"/>
    <w:rsid w:val="00EA32D7"/>
    <w:rsid w:val="00EA35EF"/>
    <w:rsid w:val="00EA3808"/>
    <w:rsid w:val="00EA3C1F"/>
    <w:rsid w:val="00EA4B48"/>
    <w:rsid w:val="00EA4C81"/>
    <w:rsid w:val="00EA513B"/>
    <w:rsid w:val="00EA5474"/>
    <w:rsid w:val="00EA54B8"/>
    <w:rsid w:val="00EA56A9"/>
    <w:rsid w:val="00EA58E4"/>
    <w:rsid w:val="00EA6391"/>
    <w:rsid w:val="00EA6717"/>
    <w:rsid w:val="00EA6A15"/>
    <w:rsid w:val="00EA6CFA"/>
    <w:rsid w:val="00EA755B"/>
    <w:rsid w:val="00EA7A41"/>
    <w:rsid w:val="00EA7CFA"/>
    <w:rsid w:val="00EB03D7"/>
    <w:rsid w:val="00EB0518"/>
    <w:rsid w:val="00EB05D0"/>
    <w:rsid w:val="00EB077B"/>
    <w:rsid w:val="00EB0818"/>
    <w:rsid w:val="00EB0B61"/>
    <w:rsid w:val="00EB101D"/>
    <w:rsid w:val="00EB118B"/>
    <w:rsid w:val="00EB11E3"/>
    <w:rsid w:val="00EB1536"/>
    <w:rsid w:val="00EB18C0"/>
    <w:rsid w:val="00EB1A55"/>
    <w:rsid w:val="00EB1C3B"/>
    <w:rsid w:val="00EB1E05"/>
    <w:rsid w:val="00EB2115"/>
    <w:rsid w:val="00EB268A"/>
    <w:rsid w:val="00EB26DC"/>
    <w:rsid w:val="00EB2980"/>
    <w:rsid w:val="00EB2EB8"/>
    <w:rsid w:val="00EB33B5"/>
    <w:rsid w:val="00EB384C"/>
    <w:rsid w:val="00EB3902"/>
    <w:rsid w:val="00EB3955"/>
    <w:rsid w:val="00EB3A86"/>
    <w:rsid w:val="00EB3F54"/>
    <w:rsid w:val="00EB4331"/>
    <w:rsid w:val="00EB4904"/>
    <w:rsid w:val="00EB4EA2"/>
    <w:rsid w:val="00EB5020"/>
    <w:rsid w:val="00EB5033"/>
    <w:rsid w:val="00EB55B9"/>
    <w:rsid w:val="00EB5AE4"/>
    <w:rsid w:val="00EB6088"/>
    <w:rsid w:val="00EB61CD"/>
    <w:rsid w:val="00EB6211"/>
    <w:rsid w:val="00EB6250"/>
    <w:rsid w:val="00EB7AD4"/>
    <w:rsid w:val="00EC0B29"/>
    <w:rsid w:val="00EC0FBC"/>
    <w:rsid w:val="00EC13C6"/>
    <w:rsid w:val="00EC1453"/>
    <w:rsid w:val="00EC1652"/>
    <w:rsid w:val="00EC1CBA"/>
    <w:rsid w:val="00EC27C6"/>
    <w:rsid w:val="00EC3077"/>
    <w:rsid w:val="00EC391E"/>
    <w:rsid w:val="00EC4181"/>
    <w:rsid w:val="00EC4207"/>
    <w:rsid w:val="00EC4F77"/>
    <w:rsid w:val="00EC511B"/>
    <w:rsid w:val="00EC53F6"/>
    <w:rsid w:val="00EC5653"/>
    <w:rsid w:val="00EC5794"/>
    <w:rsid w:val="00EC5800"/>
    <w:rsid w:val="00EC59F7"/>
    <w:rsid w:val="00EC609A"/>
    <w:rsid w:val="00EC640E"/>
    <w:rsid w:val="00EC6496"/>
    <w:rsid w:val="00EC68A8"/>
    <w:rsid w:val="00EC6B1E"/>
    <w:rsid w:val="00EC6D0C"/>
    <w:rsid w:val="00EC71CE"/>
    <w:rsid w:val="00ED023B"/>
    <w:rsid w:val="00ED1006"/>
    <w:rsid w:val="00ED1A7E"/>
    <w:rsid w:val="00ED2942"/>
    <w:rsid w:val="00ED2A1E"/>
    <w:rsid w:val="00ED3BAA"/>
    <w:rsid w:val="00ED4875"/>
    <w:rsid w:val="00ED5581"/>
    <w:rsid w:val="00ED5668"/>
    <w:rsid w:val="00ED5798"/>
    <w:rsid w:val="00ED674C"/>
    <w:rsid w:val="00ED6A11"/>
    <w:rsid w:val="00ED6DB4"/>
    <w:rsid w:val="00ED75DF"/>
    <w:rsid w:val="00ED79C2"/>
    <w:rsid w:val="00EE186A"/>
    <w:rsid w:val="00EE28ED"/>
    <w:rsid w:val="00EE2968"/>
    <w:rsid w:val="00EE3610"/>
    <w:rsid w:val="00EE3E75"/>
    <w:rsid w:val="00EE4034"/>
    <w:rsid w:val="00EE408B"/>
    <w:rsid w:val="00EE4281"/>
    <w:rsid w:val="00EE5064"/>
    <w:rsid w:val="00EE5743"/>
    <w:rsid w:val="00EE591C"/>
    <w:rsid w:val="00EE5D40"/>
    <w:rsid w:val="00EE5E84"/>
    <w:rsid w:val="00EE6249"/>
    <w:rsid w:val="00EE7F11"/>
    <w:rsid w:val="00EF0DEF"/>
    <w:rsid w:val="00EF0F5B"/>
    <w:rsid w:val="00EF13D7"/>
    <w:rsid w:val="00EF18FE"/>
    <w:rsid w:val="00EF194F"/>
    <w:rsid w:val="00EF1D99"/>
    <w:rsid w:val="00EF233A"/>
    <w:rsid w:val="00EF2D75"/>
    <w:rsid w:val="00EF2EA4"/>
    <w:rsid w:val="00EF3862"/>
    <w:rsid w:val="00EF3B06"/>
    <w:rsid w:val="00EF43B7"/>
    <w:rsid w:val="00EF464D"/>
    <w:rsid w:val="00EF53AE"/>
    <w:rsid w:val="00EF5787"/>
    <w:rsid w:val="00EF60D0"/>
    <w:rsid w:val="00EF60DD"/>
    <w:rsid w:val="00EF60EB"/>
    <w:rsid w:val="00EF62AF"/>
    <w:rsid w:val="00EF63FA"/>
    <w:rsid w:val="00EF64BF"/>
    <w:rsid w:val="00EF6514"/>
    <w:rsid w:val="00EF68DB"/>
    <w:rsid w:val="00EF68E5"/>
    <w:rsid w:val="00EF6CB9"/>
    <w:rsid w:val="00EF6DF0"/>
    <w:rsid w:val="00EF7B48"/>
    <w:rsid w:val="00EF7C75"/>
    <w:rsid w:val="00EF7CF5"/>
    <w:rsid w:val="00F002B6"/>
    <w:rsid w:val="00F00524"/>
    <w:rsid w:val="00F01277"/>
    <w:rsid w:val="00F01337"/>
    <w:rsid w:val="00F01D43"/>
    <w:rsid w:val="00F02313"/>
    <w:rsid w:val="00F02539"/>
    <w:rsid w:val="00F02765"/>
    <w:rsid w:val="00F02DCF"/>
    <w:rsid w:val="00F05154"/>
    <w:rsid w:val="00F051DF"/>
    <w:rsid w:val="00F0528D"/>
    <w:rsid w:val="00F052F1"/>
    <w:rsid w:val="00F06B9F"/>
    <w:rsid w:val="00F06C67"/>
    <w:rsid w:val="00F06DFD"/>
    <w:rsid w:val="00F071D1"/>
    <w:rsid w:val="00F07533"/>
    <w:rsid w:val="00F07A7E"/>
    <w:rsid w:val="00F07EF6"/>
    <w:rsid w:val="00F10629"/>
    <w:rsid w:val="00F10CB3"/>
    <w:rsid w:val="00F111D6"/>
    <w:rsid w:val="00F11463"/>
    <w:rsid w:val="00F1148E"/>
    <w:rsid w:val="00F12187"/>
    <w:rsid w:val="00F122A5"/>
    <w:rsid w:val="00F12396"/>
    <w:rsid w:val="00F1254A"/>
    <w:rsid w:val="00F12611"/>
    <w:rsid w:val="00F12B64"/>
    <w:rsid w:val="00F13079"/>
    <w:rsid w:val="00F135AA"/>
    <w:rsid w:val="00F13998"/>
    <w:rsid w:val="00F13E1E"/>
    <w:rsid w:val="00F142C2"/>
    <w:rsid w:val="00F1435C"/>
    <w:rsid w:val="00F149B8"/>
    <w:rsid w:val="00F14A7F"/>
    <w:rsid w:val="00F14A91"/>
    <w:rsid w:val="00F14D0B"/>
    <w:rsid w:val="00F154FB"/>
    <w:rsid w:val="00F1565C"/>
    <w:rsid w:val="00F15FA5"/>
    <w:rsid w:val="00F166A5"/>
    <w:rsid w:val="00F17A4C"/>
    <w:rsid w:val="00F17A95"/>
    <w:rsid w:val="00F17BAA"/>
    <w:rsid w:val="00F2020D"/>
    <w:rsid w:val="00F209B7"/>
    <w:rsid w:val="00F20CC3"/>
    <w:rsid w:val="00F21660"/>
    <w:rsid w:val="00F223C2"/>
    <w:rsid w:val="00F2376F"/>
    <w:rsid w:val="00F243D8"/>
    <w:rsid w:val="00F248F5"/>
    <w:rsid w:val="00F25F40"/>
    <w:rsid w:val="00F25F6E"/>
    <w:rsid w:val="00F26952"/>
    <w:rsid w:val="00F26F4F"/>
    <w:rsid w:val="00F26FE5"/>
    <w:rsid w:val="00F3081C"/>
    <w:rsid w:val="00F30828"/>
    <w:rsid w:val="00F3110E"/>
    <w:rsid w:val="00F311F5"/>
    <w:rsid w:val="00F313D6"/>
    <w:rsid w:val="00F31809"/>
    <w:rsid w:val="00F31874"/>
    <w:rsid w:val="00F320E3"/>
    <w:rsid w:val="00F3271A"/>
    <w:rsid w:val="00F3296E"/>
    <w:rsid w:val="00F32C7C"/>
    <w:rsid w:val="00F33113"/>
    <w:rsid w:val="00F33488"/>
    <w:rsid w:val="00F339DB"/>
    <w:rsid w:val="00F33BA6"/>
    <w:rsid w:val="00F33E7C"/>
    <w:rsid w:val="00F341B9"/>
    <w:rsid w:val="00F3478F"/>
    <w:rsid w:val="00F34843"/>
    <w:rsid w:val="00F348AC"/>
    <w:rsid w:val="00F34D3F"/>
    <w:rsid w:val="00F35FDD"/>
    <w:rsid w:val="00F36056"/>
    <w:rsid w:val="00F3608A"/>
    <w:rsid w:val="00F366E9"/>
    <w:rsid w:val="00F36C8F"/>
    <w:rsid w:val="00F36E94"/>
    <w:rsid w:val="00F36FCE"/>
    <w:rsid w:val="00F37B56"/>
    <w:rsid w:val="00F4031F"/>
    <w:rsid w:val="00F40443"/>
    <w:rsid w:val="00F40F0C"/>
    <w:rsid w:val="00F41031"/>
    <w:rsid w:val="00F42146"/>
    <w:rsid w:val="00F428B5"/>
    <w:rsid w:val="00F42EE0"/>
    <w:rsid w:val="00F4307D"/>
    <w:rsid w:val="00F430EB"/>
    <w:rsid w:val="00F4391D"/>
    <w:rsid w:val="00F4415E"/>
    <w:rsid w:val="00F45158"/>
    <w:rsid w:val="00F45271"/>
    <w:rsid w:val="00F45E31"/>
    <w:rsid w:val="00F4602F"/>
    <w:rsid w:val="00F4650D"/>
    <w:rsid w:val="00F467C3"/>
    <w:rsid w:val="00F46C4C"/>
    <w:rsid w:val="00F46EA3"/>
    <w:rsid w:val="00F47517"/>
    <w:rsid w:val="00F4766C"/>
    <w:rsid w:val="00F47A3C"/>
    <w:rsid w:val="00F500DC"/>
    <w:rsid w:val="00F50101"/>
    <w:rsid w:val="00F5021A"/>
    <w:rsid w:val="00F50357"/>
    <w:rsid w:val="00F50373"/>
    <w:rsid w:val="00F5058F"/>
    <w:rsid w:val="00F505CF"/>
    <w:rsid w:val="00F505D0"/>
    <w:rsid w:val="00F50636"/>
    <w:rsid w:val="00F5078E"/>
    <w:rsid w:val="00F507AF"/>
    <w:rsid w:val="00F507D1"/>
    <w:rsid w:val="00F50C82"/>
    <w:rsid w:val="00F519CE"/>
    <w:rsid w:val="00F51A27"/>
    <w:rsid w:val="00F51ADA"/>
    <w:rsid w:val="00F5224E"/>
    <w:rsid w:val="00F52DAD"/>
    <w:rsid w:val="00F533C0"/>
    <w:rsid w:val="00F537D0"/>
    <w:rsid w:val="00F540DA"/>
    <w:rsid w:val="00F54198"/>
    <w:rsid w:val="00F544DE"/>
    <w:rsid w:val="00F55A6F"/>
    <w:rsid w:val="00F55D5B"/>
    <w:rsid w:val="00F561AD"/>
    <w:rsid w:val="00F569D3"/>
    <w:rsid w:val="00F56A23"/>
    <w:rsid w:val="00F57426"/>
    <w:rsid w:val="00F576D1"/>
    <w:rsid w:val="00F5792F"/>
    <w:rsid w:val="00F57D73"/>
    <w:rsid w:val="00F57DB3"/>
    <w:rsid w:val="00F57EB9"/>
    <w:rsid w:val="00F60119"/>
    <w:rsid w:val="00F607C5"/>
    <w:rsid w:val="00F60DEA"/>
    <w:rsid w:val="00F6107E"/>
    <w:rsid w:val="00F6154C"/>
    <w:rsid w:val="00F61CA9"/>
    <w:rsid w:val="00F6204D"/>
    <w:rsid w:val="00F6208D"/>
    <w:rsid w:val="00F6302A"/>
    <w:rsid w:val="00F630AB"/>
    <w:rsid w:val="00F632E4"/>
    <w:rsid w:val="00F64522"/>
    <w:rsid w:val="00F64B21"/>
    <w:rsid w:val="00F64C2B"/>
    <w:rsid w:val="00F64CE6"/>
    <w:rsid w:val="00F651BE"/>
    <w:rsid w:val="00F65847"/>
    <w:rsid w:val="00F659DB"/>
    <w:rsid w:val="00F66514"/>
    <w:rsid w:val="00F66EB1"/>
    <w:rsid w:val="00F67407"/>
    <w:rsid w:val="00F676E5"/>
    <w:rsid w:val="00F67D0F"/>
    <w:rsid w:val="00F67F02"/>
    <w:rsid w:val="00F67F53"/>
    <w:rsid w:val="00F703BE"/>
    <w:rsid w:val="00F7048C"/>
    <w:rsid w:val="00F70A3F"/>
    <w:rsid w:val="00F70A73"/>
    <w:rsid w:val="00F70D27"/>
    <w:rsid w:val="00F71306"/>
    <w:rsid w:val="00F71464"/>
    <w:rsid w:val="00F71557"/>
    <w:rsid w:val="00F71BB7"/>
    <w:rsid w:val="00F71C1C"/>
    <w:rsid w:val="00F71D35"/>
    <w:rsid w:val="00F71F69"/>
    <w:rsid w:val="00F7281E"/>
    <w:rsid w:val="00F72B72"/>
    <w:rsid w:val="00F730EA"/>
    <w:rsid w:val="00F73139"/>
    <w:rsid w:val="00F736B1"/>
    <w:rsid w:val="00F74AA8"/>
    <w:rsid w:val="00F74BB9"/>
    <w:rsid w:val="00F75582"/>
    <w:rsid w:val="00F75B41"/>
    <w:rsid w:val="00F75C57"/>
    <w:rsid w:val="00F75FC1"/>
    <w:rsid w:val="00F76532"/>
    <w:rsid w:val="00F76D83"/>
    <w:rsid w:val="00F76EFA"/>
    <w:rsid w:val="00F77140"/>
    <w:rsid w:val="00F77D6D"/>
    <w:rsid w:val="00F800CF"/>
    <w:rsid w:val="00F804BE"/>
    <w:rsid w:val="00F80604"/>
    <w:rsid w:val="00F80A9E"/>
    <w:rsid w:val="00F80AA7"/>
    <w:rsid w:val="00F80F0D"/>
    <w:rsid w:val="00F813FF"/>
    <w:rsid w:val="00F817CE"/>
    <w:rsid w:val="00F82188"/>
    <w:rsid w:val="00F82DE4"/>
    <w:rsid w:val="00F834F9"/>
    <w:rsid w:val="00F83801"/>
    <w:rsid w:val="00F842D0"/>
    <w:rsid w:val="00F8456C"/>
    <w:rsid w:val="00F84582"/>
    <w:rsid w:val="00F8461C"/>
    <w:rsid w:val="00F8467C"/>
    <w:rsid w:val="00F846C9"/>
    <w:rsid w:val="00F848FD"/>
    <w:rsid w:val="00F84F0B"/>
    <w:rsid w:val="00F852CF"/>
    <w:rsid w:val="00F859D8"/>
    <w:rsid w:val="00F85FAF"/>
    <w:rsid w:val="00F8655B"/>
    <w:rsid w:val="00F86701"/>
    <w:rsid w:val="00F868F5"/>
    <w:rsid w:val="00F86A6C"/>
    <w:rsid w:val="00F86B9B"/>
    <w:rsid w:val="00F86E1C"/>
    <w:rsid w:val="00F87D78"/>
    <w:rsid w:val="00F87F60"/>
    <w:rsid w:val="00F9056A"/>
    <w:rsid w:val="00F90A97"/>
    <w:rsid w:val="00F90B93"/>
    <w:rsid w:val="00F90F8D"/>
    <w:rsid w:val="00F91731"/>
    <w:rsid w:val="00F920EC"/>
    <w:rsid w:val="00F9224C"/>
    <w:rsid w:val="00F924CE"/>
    <w:rsid w:val="00F9252E"/>
    <w:rsid w:val="00F925B0"/>
    <w:rsid w:val="00F92782"/>
    <w:rsid w:val="00F93796"/>
    <w:rsid w:val="00F939A2"/>
    <w:rsid w:val="00F93AA9"/>
    <w:rsid w:val="00F93D9D"/>
    <w:rsid w:val="00F941DE"/>
    <w:rsid w:val="00F947B1"/>
    <w:rsid w:val="00F94853"/>
    <w:rsid w:val="00F94E23"/>
    <w:rsid w:val="00F94E70"/>
    <w:rsid w:val="00F955F3"/>
    <w:rsid w:val="00F9589D"/>
    <w:rsid w:val="00F96985"/>
    <w:rsid w:val="00F97631"/>
    <w:rsid w:val="00F97838"/>
    <w:rsid w:val="00FA0004"/>
    <w:rsid w:val="00FA009F"/>
    <w:rsid w:val="00FA00CF"/>
    <w:rsid w:val="00FA0833"/>
    <w:rsid w:val="00FA0DE8"/>
    <w:rsid w:val="00FA1116"/>
    <w:rsid w:val="00FA18B4"/>
    <w:rsid w:val="00FA197F"/>
    <w:rsid w:val="00FA1D2C"/>
    <w:rsid w:val="00FA210C"/>
    <w:rsid w:val="00FA2BB3"/>
    <w:rsid w:val="00FA2E6D"/>
    <w:rsid w:val="00FA3962"/>
    <w:rsid w:val="00FA3E95"/>
    <w:rsid w:val="00FA4365"/>
    <w:rsid w:val="00FA44E6"/>
    <w:rsid w:val="00FA4AB3"/>
    <w:rsid w:val="00FA4EB8"/>
    <w:rsid w:val="00FA597D"/>
    <w:rsid w:val="00FA59C1"/>
    <w:rsid w:val="00FA5E59"/>
    <w:rsid w:val="00FA6FEE"/>
    <w:rsid w:val="00FA737B"/>
    <w:rsid w:val="00FA752E"/>
    <w:rsid w:val="00FA7EAB"/>
    <w:rsid w:val="00FB02DA"/>
    <w:rsid w:val="00FB076A"/>
    <w:rsid w:val="00FB07D3"/>
    <w:rsid w:val="00FB10CE"/>
    <w:rsid w:val="00FB1E4D"/>
    <w:rsid w:val="00FB22F4"/>
    <w:rsid w:val="00FB23A7"/>
    <w:rsid w:val="00FB24CB"/>
    <w:rsid w:val="00FB24F8"/>
    <w:rsid w:val="00FB28DD"/>
    <w:rsid w:val="00FB29EA"/>
    <w:rsid w:val="00FB2A07"/>
    <w:rsid w:val="00FB2AD7"/>
    <w:rsid w:val="00FB3BBC"/>
    <w:rsid w:val="00FB3EA2"/>
    <w:rsid w:val="00FB4C80"/>
    <w:rsid w:val="00FB58F7"/>
    <w:rsid w:val="00FB6642"/>
    <w:rsid w:val="00FB6A6A"/>
    <w:rsid w:val="00FB6B24"/>
    <w:rsid w:val="00FB7125"/>
    <w:rsid w:val="00FB7E1E"/>
    <w:rsid w:val="00FC0335"/>
    <w:rsid w:val="00FC03CE"/>
    <w:rsid w:val="00FC070E"/>
    <w:rsid w:val="00FC17DC"/>
    <w:rsid w:val="00FC19B1"/>
    <w:rsid w:val="00FC1CA8"/>
    <w:rsid w:val="00FC20B8"/>
    <w:rsid w:val="00FC214E"/>
    <w:rsid w:val="00FC2A52"/>
    <w:rsid w:val="00FC2D01"/>
    <w:rsid w:val="00FC31A0"/>
    <w:rsid w:val="00FC340D"/>
    <w:rsid w:val="00FC3549"/>
    <w:rsid w:val="00FC37E1"/>
    <w:rsid w:val="00FC490A"/>
    <w:rsid w:val="00FC517F"/>
    <w:rsid w:val="00FC5BCF"/>
    <w:rsid w:val="00FC5C41"/>
    <w:rsid w:val="00FC5EC2"/>
    <w:rsid w:val="00FC5FE9"/>
    <w:rsid w:val="00FC650B"/>
    <w:rsid w:val="00FC6B0B"/>
    <w:rsid w:val="00FC7085"/>
    <w:rsid w:val="00FC722B"/>
    <w:rsid w:val="00FC72E2"/>
    <w:rsid w:val="00FC73B5"/>
    <w:rsid w:val="00FC7429"/>
    <w:rsid w:val="00FD042D"/>
    <w:rsid w:val="00FD07F6"/>
    <w:rsid w:val="00FD0910"/>
    <w:rsid w:val="00FD19F6"/>
    <w:rsid w:val="00FD1A0A"/>
    <w:rsid w:val="00FD1E08"/>
    <w:rsid w:val="00FD1EC8"/>
    <w:rsid w:val="00FD2413"/>
    <w:rsid w:val="00FD2B4A"/>
    <w:rsid w:val="00FD2D64"/>
    <w:rsid w:val="00FD2FB6"/>
    <w:rsid w:val="00FD316A"/>
    <w:rsid w:val="00FD404C"/>
    <w:rsid w:val="00FD417B"/>
    <w:rsid w:val="00FD432D"/>
    <w:rsid w:val="00FD47ED"/>
    <w:rsid w:val="00FD4D1F"/>
    <w:rsid w:val="00FD5029"/>
    <w:rsid w:val="00FD535D"/>
    <w:rsid w:val="00FD576F"/>
    <w:rsid w:val="00FD6AFF"/>
    <w:rsid w:val="00FD6CC5"/>
    <w:rsid w:val="00FD7089"/>
    <w:rsid w:val="00FD7307"/>
    <w:rsid w:val="00FD74DB"/>
    <w:rsid w:val="00FD756D"/>
    <w:rsid w:val="00FD7642"/>
    <w:rsid w:val="00FD7660"/>
    <w:rsid w:val="00FD7B01"/>
    <w:rsid w:val="00FD7B31"/>
    <w:rsid w:val="00FE016B"/>
    <w:rsid w:val="00FE02B5"/>
    <w:rsid w:val="00FE0465"/>
    <w:rsid w:val="00FE0655"/>
    <w:rsid w:val="00FE0D5F"/>
    <w:rsid w:val="00FE1207"/>
    <w:rsid w:val="00FE1626"/>
    <w:rsid w:val="00FE178D"/>
    <w:rsid w:val="00FE18C8"/>
    <w:rsid w:val="00FE2112"/>
    <w:rsid w:val="00FE2365"/>
    <w:rsid w:val="00FE2739"/>
    <w:rsid w:val="00FE2DFE"/>
    <w:rsid w:val="00FE2FE4"/>
    <w:rsid w:val="00FE3359"/>
    <w:rsid w:val="00FE3528"/>
    <w:rsid w:val="00FE3669"/>
    <w:rsid w:val="00FE3ACC"/>
    <w:rsid w:val="00FE3DF2"/>
    <w:rsid w:val="00FE3F74"/>
    <w:rsid w:val="00FE4342"/>
    <w:rsid w:val="00FE44B0"/>
    <w:rsid w:val="00FE4729"/>
    <w:rsid w:val="00FE4BF2"/>
    <w:rsid w:val="00FE4C7B"/>
    <w:rsid w:val="00FE5824"/>
    <w:rsid w:val="00FE62AE"/>
    <w:rsid w:val="00FE6592"/>
    <w:rsid w:val="00FE6905"/>
    <w:rsid w:val="00FE6C2F"/>
    <w:rsid w:val="00FE7336"/>
    <w:rsid w:val="00FE787C"/>
    <w:rsid w:val="00FE7A8A"/>
    <w:rsid w:val="00FE7F1F"/>
    <w:rsid w:val="00FF0A82"/>
    <w:rsid w:val="00FF14AA"/>
    <w:rsid w:val="00FF1C1A"/>
    <w:rsid w:val="00FF28C3"/>
    <w:rsid w:val="00FF2D42"/>
    <w:rsid w:val="00FF2FDC"/>
    <w:rsid w:val="00FF40D2"/>
    <w:rsid w:val="00FF4255"/>
    <w:rsid w:val="00FF45A5"/>
    <w:rsid w:val="00FF55A2"/>
    <w:rsid w:val="00FF5C91"/>
    <w:rsid w:val="00FF5EC1"/>
    <w:rsid w:val="00FF676B"/>
    <w:rsid w:val="00FF685D"/>
    <w:rsid w:val="00FF6DB0"/>
    <w:rsid w:val="00FF704A"/>
    <w:rsid w:val="00FF7A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C32C58"/>
  <w15:docId w15:val="{E870FE40-092C-42F3-AE28-D164929F6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11E"/>
    <w:pPr>
      <w:overflowPunct w:val="0"/>
      <w:autoSpaceDE w:val="0"/>
      <w:autoSpaceDN w:val="0"/>
      <w:adjustRightInd w:val="0"/>
      <w:spacing w:after="120" w:line="259" w:lineRule="auto"/>
      <w:jc w:val="both"/>
      <w:textAlignment w:val="baseline"/>
    </w:pPr>
    <w:rPr>
      <w:rFonts w:ascii="Times New Roman" w:hAnsi="Times New Roman"/>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B541DA"/>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标题 2"/>
    <w:basedOn w:val="Heading1"/>
    <w:next w:val="Normal"/>
    <w:link w:val="Heading2Char1"/>
    <w:qFormat/>
    <w:rsid w:val="00B541DA"/>
    <w:p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B541DA"/>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B541DA"/>
    <w:pPr>
      <w:outlineLvl w:val="3"/>
    </w:pPr>
    <w:rPr>
      <w:sz w:val="24"/>
      <w:szCs w:val="24"/>
    </w:rPr>
  </w:style>
  <w:style w:type="paragraph" w:styleId="Heading5">
    <w:name w:val="heading 5"/>
    <w:basedOn w:val="Heading4"/>
    <w:next w:val="Normal"/>
    <w:qFormat/>
    <w:rsid w:val="00B541DA"/>
    <w:pPr>
      <w:outlineLvl w:val="4"/>
    </w:pPr>
    <w:rPr>
      <w:sz w:val="22"/>
      <w:szCs w:val="22"/>
    </w:rPr>
  </w:style>
  <w:style w:type="paragraph" w:styleId="Heading6">
    <w:name w:val="heading 6"/>
    <w:basedOn w:val="Normal"/>
    <w:next w:val="Normal"/>
    <w:qFormat/>
    <w:rsid w:val="00B541DA"/>
    <w:pPr>
      <w:keepNext/>
      <w:keepLines/>
      <w:spacing w:before="120"/>
      <w:outlineLvl w:val="5"/>
    </w:pPr>
    <w:rPr>
      <w:rFonts w:cs="Arial"/>
    </w:rPr>
  </w:style>
  <w:style w:type="paragraph" w:styleId="Heading7">
    <w:name w:val="heading 7"/>
    <w:basedOn w:val="Normal"/>
    <w:next w:val="Normal"/>
    <w:qFormat/>
    <w:rsid w:val="00B541DA"/>
    <w:pPr>
      <w:keepNext/>
      <w:keepLines/>
      <w:spacing w:before="120"/>
      <w:outlineLvl w:val="6"/>
    </w:pPr>
    <w:rPr>
      <w:rFonts w:cs="Arial"/>
    </w:rPr>
  </w:style>
  <w:style w:type="paragraph" w:styleId="Heading8">
    <w:name w:val="heading 8"/>
    <w:basedOn w:val="Heading7"/>
    <w:next w:val="Normal"/>
    <w:qFormat/>
    <w:rsid w:val="00B541DA"/>
    <w:pPr>
      <w:outlineLvl w:val="7"/>
    </w:pPr>
  </w:style>
  <w:style w:type="paragraph" w:styleId="Heading9">
    <w:name w:val="heading 9"/>
    <w:basedOn w:val="Heading8"/>
    <w:next w:val="Normal"/>
    <w:qFormat/>
    <w:rsid w:val="00B541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B541DA"/>
    <w:pPr>
      <w:spacing w:before="180"/>
      <w:ind w:left="2693" w:hanging="2693"/>
    </w:pPr>
    <w:rPr>
      <w:b w:val="0"/>
      <w:bCs/>
    </w:rPr>
  </w:style>
  <w:style w:type="paragraph" w:styleId="TOC1">
    <w:name w:val="toc 1"/>
    <w:aliases w:val="Observation TOC2"/>
    <w:uiPriority w:val="39"/>
    <w:rsid w:val="00B541D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B541DA"/>
    <w:pPr>
      <w:keepNext/>
      <w:keepLines/>
      <w:spacing w:before="180"/>
      <w:jc w:val="center"/>
    </w:pPr>
  </w:style>
  <w:style w:type="paragraph" w:styleId="Caption">
    <w:name w:val="caption"/>
    <w:aliases w:val="cap,cap Char,Caption Char,Caption Char1 Char,cap Char Char1,Caption Char Char1 Char,cap Char2"/>
    <w:basedOn w:val="Normal"/>
    <w:next w:val="Normal"/>
    <w:link w:val="CaptionChar1"/>
    <w:uiPriority w:val="35"/>
    <w:qFormat/>
    <w:rsid w:val="00B541DA"/>
    <w:pPr>
      <w:spacing w:after="240"/>
      <w:jc w:val="center"/>
    </w:pPr>
    <w:rPr>
      <w:b/>
      <w:bCs/>
    </w:rPr>
  </w:style>
  <w:style w:type="paragraph" w:styleId="TOC5">
    <w:name w:val="toc 5"/>
    <w:aliases w:val="Observation TOC"/>
    <w:basedOn w:val="TOC4"/>
    <w:semiHidden/>
    <w:rsid w:val="00B541DA"/>
    <w:pPr>
      <w:tabs>
        <w:tab w:val="right" w:pos="1701"/>
      </w:tabs>
      <w:ind w:left="1701" w:hanging="1701"/>
    </w:pPr>
  </w:style>
  <w:style w:type="paragraph" w:styleId="TOC4">
    <w:name w:val="toc 4"/>
    <w:basedOn w:val="TOC3"/>
    <w:semiHidden/>
    <w:rsid w:val="00B541DA"/>
    <w:pPr>
      <w:ind w:left="1418" w:hanging="1418"/>
    </w:pPr>
  </w:style>
  <w:style w:type="paragraph" w:styleId="TOC3">
    <w:name w:val="toc 3"/>
    <w:basedOn w:val="TOC2"/>
    <w:semiHidden/>
    <w:rsid w:val="00B541DA"/>
    <w:pPr>
      <w:ind w:left="1134" w:hanging="1134"/>
    </w:pPr>
  </w:style>
  <w:style w:type="paragraph" w:styleId="TOC2">
    <w:name w:val="toc 2"/>
    <w:basedOn w:val="TOC1"/>
    <w:semiHidden/>
    <w:rsid w:val="00B541DA"/>
    <w:pPr>
      <w:keepNext w:val="0"/>
      <w:spacing w:before="0"/>
      <w:ind w:left="851" w:hanging="851"/>
    </w:pPr>
    <w:rPr>
      <w:szCs w:val="20"/>
    </w:rPr>
  </w:style>
  <w:style w:type="paragraph" w:styleId="Index2">
    <w:name w:val="index 2"/>
    <w:basedOn w:val="Index1"/>
    <w:semiHidden/>
    <w:rsid w:val="00B541DA"/>
    <w:pPr>
      <w:ind w:left="284"/>
    </w:pPr>
  </w:style>
  <w:style w:type="paragraph" w:styleId="Index1">
    <w:name w:val="index 1"/>
    <w:basedOn w:val="Normal"/>
    <w:semiHidden/>
    <w:rsid w:val="00B541DA"/>
    <w:pPr>
      <w:keepLines/>
      <w:spacing w:after="0"/>
    </w:pPr>
  </w:style>
  <w:style w:type="paragraph" w:styleId="DocumentMap">
    <w:name w:val="Document Map"/>
    <w:basedOn w:val="Normal"/>
    <w:semiHidden/>
    <w:rsid w:val="00B541DA"/>
    <w:pPr>
      <w:shd w:val="clear" w:color="auto" w:fill="000080"/>
    </w:pPr>
    <w:rPr>
      <w:rFonts w:ascii="Tahoma" w:hAnsi="Tahoma" w:cs="Tahoma"/>
    </w:rPr>
  </w:style>
  <w:style w:type="paragraph" w:styleId="ListNumber2">
    <w:name w:val="List Number 2"/>
    <w:basedOn w:val="ListNumber"/>
    <w:rsid w:val="00B541DA"/>
    <w:pPr>
      <w:ind w:left="851"/>
    </w:pPr>
  </w:style>
  <w:style w:type="paragraph" w:styleId="ListNumber">
    <w:name w:val="List Number"/>
    <w:basedOn w:val="List"/>
    <w:rsid w:val="00B541DA"/>
  </w:style>
  <w:style w:type="paragraph" w:styleId="List">
    <w:name w:val="List"/>
    <w:basedOn w:val="Normal"/>
    <w:rsid w:val="00B541DA"/>
    <w:pPr>
      <w:ind w:left="568" w:hanging="284"/>
    </w:pPr>
  </w:style>
  <w:style w:type="paragraph" w:styleId="Header">
    <w:name w:val="header"/>
    <w:rsid w:val="00B541DA"/>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B541DA"/>
    <w:rPr>
      <w:b/>
      <w:bCs/>
      <w:position w:val="6"/>
      <w:sz w:val="16"/>
      <w:szCs w:val="16"/>
    </w:rPr>
  </w:style>
  <w:style w:type="paragraph" w:styleId="FootnoteText">
    <w:name w:val="footnote text"/>
    <w:basedOn w:val="Normal"/>
    <w:semiHidden/>
    <w:rsid w:val="00B541DA"/>
    <w:pPr>
      <w:keepLines/>
      <w:spacing w:after="0"/>
      <w:ind w:left="454" w:hanging="454"/>
    </w:pPr>
    <w:rPr>
      <w:sz w:val="16"/>
      <w:szCs w:val="16"/>
    </w:rPr>
  </w:style>
  <w:style w:type="paragraph" w:customStyle="1" w:styleId="3GPPHeader">
    <w:name w:val="3GPP_Header"/>
    <w:basedOn w:val="Normal"/>
    <w:rsid w:val="00B541DA"/>
    <w:pPr>
      <w:tabs>
        <w:tab w:val="left" w:pos="1701"/>
        <w:tab w:val="right" w:pos="9639"/>
      </w:tabs>
      <w:spacing w:after="240"/>
    </w:pPr>
    <w:rPr>
      <w:b/>
      <w:sz w:val="24"/>
    </w:rPr>
  </w:style>
  <w:style w:type="paragraph" w:styleId="TOC9">
    <w:name w:val="toc 9"/>
    <w:basedOn w:val="TOC8"/>
    <w:semiHidden/>
    <w:rsid w:val="00B541DA"/>
    <w:pPr>
      <w:ind w:left="1418" w:hanging="1418"/>
    </w:pPr>
  </w:style>
  <w:style w:type="paragraph" w:styleId="TOC6">
    <w:name w:val="toc 6"/>
    <w:basedOn w:val="TOC5"/>
    <w:next w:val="Normal"/>
    <w:semiHidden/>
    <w:rsid w:val="00B541DA"/>
    <w:pPr>
      <w:ind w:left="1985" w:hanging="1985"/>
    </w:pPr>
  </w:style>
  <w:style w:type="paragraph" w:styleId="TOC7">
    <w:name w:val="toc 7"/>
    <w:basedOn w:val="TOC6"/>
    <w:next w:val="Normal"/>
    <w:semiHidden/>
    <w:rsid w:val="00B541DA"/>
    <w:pPr>
      <w:ind w:left="2268" w:hanging="2268"/>
    </w:pPr>
  </w:style>
  <w:style w:type="paragraph" w:styleId="ListBullet2">
    <w:name w:val="List Bullet 2"/>
    <w:basedOn w:val="ListBullet"/>
    <w:rsid w:val="00B541DA"/>
    <w:pPr>
      <w:tabs>
        <w:tab w:val="clear" w:pos="510"/>
        <w:tab w:val="num" w:pos="794"/>
      </w:tabs>
      <w:ind w:left="794"/>
    </w:pPr>
  </w:style>
  <w:style w:type="paragraph" w:styleId="ListBullet">
    <w:name w:val="List Bullet"/>
    <w:basedOn w:val="BodyText"/>
    <w:rsid w:val="00B541DA"/>
    <w:pPr>
      <w:numPr>
        <w:numId w:val="3"/>
      </w:numPr>
    </w:pPr>
  </w:style>
  <w:style w:type="paragraph" w:styleId="ListBullet3">
    <w:name w:val="List Bullet 3"/>
    <w:basedOn w:val="ListBullet2"/>
    <w:rsid w:val="00B541DA"/>
    <w:pPr>
      <w:numPr>
        <w:numId w:val="4"/>
      </w:numPr>
    </w:pPr>
  </w:style>
  <w:style w:type="paragraph" w:customStyle="1" w:styleId="EQ">
    <w:name w:val="EQ"/>
    <w:basedOn w:val="Normal"/>
    <w:next w:val="Normal"/>
    <w:rsid w:val="00B541DA"/>
    <w:pPr>
      <w:keepLines/>
      <w:tabs>
        <w:tab w:val="center" w:pos="4536"/>
        <w:tab w:val="right" w:pos="9072"/>
      </w:tabs>
      <w:spacing w:after="180"/>
      <w:jc w:val="left"/>
    </w:pPr>
    <w:rPr>
      <w:noProof/>
      <w:lang w:eastAsia="en-US"/>
    </w:rPr>
  </w:style>
  <w:style w:type="paragraph" w:styleId="List2">
    <w:name w:val="List 2"/>
    <w:basedOn w:val="List"/>
    <w:rsid w:val="00B541DA"/>
    <w:pPr>
      <w:ind w:left="851"/>
    </w:pPr>
  </w:style>
  <w:style w:type="paragraph" w:styleId="List3">
    <w:name w:val="List 3"/>
    <w:basedOn w:val="List2"/>
    <w:rsid w:val="00B541DA"/>
    <w:pPr>
      <w:ind w:left="1135"/>
    </w:pPr>
  </w:style>
  <w:style w:type="paragraph" w:styleId="List4">
    <w:name w:val="List 4"/>
    <w:basedOn w:val="List3"/>
    <w:rsid w:val="00B541DA"/>
    <w:pPr>
      <w:ind w:left="1418"/>
    </w:pPr>
  </w:style>
  <w:style w:type="paragraph" w:styleId="List5">
    <w:name w:val="List 5"/>
    <w:basedOn w:val="List4"/>
    <w:rsid w:val="00B541DA"/>
    <w:pPr>
      <w:ind w:left="1702"/>
    </w:pPr>
  </w:style>
  <w:style w:type="paragraph" w:customStyle="1" w:styleId="EditorsNote">
    <w:name w:val="Editor's Note"/>
    <w:basedOn w:val="Normal"/>
    <w:rsid w:val="00B541DA"/>
    <w:pPr>
      <w:keepLines/>
      <w:spacing w:after="180"/>
      <w:ind w:left="1135" w:hanging="851"/>
      <w:jc w:val="left"/>
    </w:pPr>
    <w:rPr>
      <w:color w:val="FF0000"/>
      <w:lang w:eastAsia="en-US"/>
    </w:rPr>
  </w:style>
  <w:style w:type="paragraph" w:styleId="ListBullet4">
    <w:name w:val="List Bullet 4"/>
    <w:basedOn w:val="ListBullet3"/>
    <w:rsid w:val="00B541DA"/>
    <w:pPr>
      <w:numPr>
        <w:numId w:val="5"/>
      </w:numPr>
    </w:pPr>
  </w:style>
  <w:style w:type="paragraph" w:styleId="ListBullet5">
    <w:name w:val="List Bullet 5"/>
    <w:basedOn w:val="ListBullet4"/>
    <w:rsid w:val="00B541DA"/>
    <w:pPr>
      <w:numPr>
        <w:numId w:val="2"/>
      </w:numPr>
    </w:pPr>
  </w:style>
  <w:style w:type="paragraph" w:styleId="Footer">
    <w:name w:val="footer"/>
    <w:basedOn w:val="Header"/>
    <w:semiHidden/>
    <w:rsid w:val="00B541DA"/>
    <w:pPr>
      <w:jc w:val="center"/>
    </w:pPr>
    <w:rPr>
      <w:i/>
      <w:iCs/>
    </w:rPr>
  </w:style>
  <w:style w:type="paragraph" w:customStyle="1" w:styleId="Reference">
    <w:name w:val="Reference"/>
    <w:basedOn w:val="Normal"/>
    <w:rsid w:val="00B541DA"/>
    <w:pPr>
      <w:numPr>
        <w:numId w:val="1"/>
      </w:numPr>
    </w:pPr>
  </w:style>
  <w:style w:type="paragraph" w:styleId="BalloonText">
    <w:name w:val="Balloon Text"/>
    <w:basedOn w:val="Normal"/>
    <w:semiHidden/>
    <w:rsid w:val="00B541DA"/>
    <w:rPr>
      <w:rFonts w:ascii="Tahoma" w:hAnsi="Tahoma" w:cs="Tahoma"/>
      <w:sz w:val="16"/>
      <w:szCs w:val="16"/>
    </w:rPr>
  </w:style>
  <w:style w:type="character" w:styleId="PageNumber">
    <w:name w:val="page number"/>
    <w:semiHidden/>
    <w:rsid w:val="00B541DA"/>
  </w:style>
  <w:style w:type="paragraph" w:styleId="BodyText">
    <w:name w:val="Body Text"/>
    <w:basedOn w:val="Normal"/>
    <w:link w:val="BodyTextChar"/>
    <w:rsid w:val="00B541DA"/>
  </w:style>
  <w:style w:type="character" w:styleId="Hyperlink">
    <w:name w:val="Hyperlink"/>
    <w:uiPriority w:val="99"/>
    <w:rsid w:val="00B541DA"/>
    <w:rPr>
      <w:color w:val="0000FF"/>
      <w:u w:val="single"/>
      <w:lang w:val="en-GB"/>
    </w:rPr>
  </w:style>
  <w:style w:type="character" w:styleId="FollowedHyperlink">
    <w:name w:val="FollowedHyperlink"/>
    <w:semiHidden/>
    <w:rsid w:val="00B541DA"/>
    <w:rPr>
      <w:color w:val="FF0000"/>
      <w:u w:val="single"/>
    </w:rPr>
  </w:style>
  <w:style w:type="character" w:styleId="CommentReference">
    <w:name w:val="annotation reference"/>
    <w:uiPriority w:val="99"/>
    <w:qFormat/>
    <w:rsid w:val="00B541DA"/>
    <w:rPr>
      <w:sz w:val="16"/>
      <w:szCs w:val="16"/>
    </w:rPr>
  </w:style>
  <w:style w:type="paragraph" w:styleId="CommentText">
    <w:name w:val="annotation text"/>
    <w:basedOn w:val="Normal"/>
    <w:link w:val="CommentTextChar"/>
    <w:uiPriority w:val="99"/>
    <w:qFormat/>
    <w:rsid w:val="00B541DA"/>
  </w:style>
  <w:style w:type="paragraph" w:styleId="CommentSubject">
    <w:name w:val="annotation subject"/>
    <w:basedOn w:val="CommentText"/>
    <w:next w:val="CommentText"/>
    <w:semiHidden/>
    <w:rsid w:val="00B541DA"/>
    <w:rPr>
      <w:b/>
      <w:bCs/>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B541DA"/>
    <w:rPr>
      <w:rFonts w:ascii="Arial" w:hAnsi="Arial" w:cs="Arial"/>
      <w:sz w:val="36"/>
      <w:szCs w:val="36"/>
      <w:lang w:val="en-GB" w:eastAsia="zh-CN"/>
    </w:rPr>
  </w:style>
  <w:style w:type="paragraph" w:customStyle="1" w:styleId="B1">
    <w:name w:val="B1"/>
    <w:basedOn w:val="List"/>
    <w:link w:val="B1Char"/>
    <w:qFormat/>
    <w:rsid w:val="00B541DA"/>
    <w:pPr>
      <w:spacing w:after="180"/>
      <w:jc w:val="left"/>
    </w:pPr>
    <w:rPr>
      <w:lang w:eastAsia="en-US"/>
    </w:rPr>
  </w:style>
  <w:style w:type="paragraph" w:customStyle="1" w:styleId="B2">
    <w:name w:val="B2"/>
    <w:basedOn w:val="List2"/>
    <w:link w:val="B2Char"/>
    <w:qFormat/>
    <w:rsid w:val="00B541DA"/>
    <w:pPr>
      <w:spacing w:after="180"/>
      <w:jc w:val="left"/>
    </w:pPr>
    <w:rPr>
      <w:lang w:eastAsia="en-US"/>
    </w:rPr>
  </w:style>
  <w:style w:type="paragraph" w:customStyle="1" w:styleId="B3">
    <w:name w:val="B3"/>
    <w:basedOn w:val="List3"/>
    <w:link w:val="B3Char"/>
    <w:qFormat/>
    <w:rsid w:val="00B541DA"/>
    <w:pPr>
      <w:spacing w:after="180"/>
      <w:jc w:val="left"/>
    </w:pPr>
    <w:rPr>
      <w:lang w:eastAsia="en-US"/>
    </w:rPr>
  </w:style>
  <w:style w:type="paragraph" w:customStyle="1" w:styleId="B4">
    <w:name w:val="B4"/>
    <w:basedOn w:val="List4"/>
    <w:rsid w:val="00B541DA"/>
    <w:pPr>
      <w:spacing w:after="180"/>
      <w:jc w:val="left"/>
    </w:pPr>
    <w:rPr>
      <w:lang w:eastAsia="en-US"/>
    </w:rPr>
  </w:style>
  <w:style w:type="paragraph" w:customStyle="1" w:styleId="Proposal">
    <w:name w:val="Proposal"/>
    <w:basedOn w:val="Normal"/>
    <w:rsid w:val="00B541DA"/>
    <w:pPr>
      <w:tabs>
        <w:tab w:val="left" w:pos="1701"/>
      </w:tabs>
    </w:pPr>
    <w:rPr>
      <w:b/>
      <w:bCs/>
    </w:rPr>
  </w:style>
  <w:style w:type="character" w:customStyle="1" w:styleId="BodyTextChar">
    <w:name w:val="Body Text Char"/>
    <w:link w:val="BodyText"/>
    <w:rsid w:val="00B541DA"/>
    <w:rPr>
      <w:rFonts w:ascii="Arial" w:hAnsi="Arial"/>
      <w:lang w:val="en-GB"/>
    </w:rPr>
  </w:style>
  <w:style w:type="paragraph" w:customStyle="1" w:styleId="B5">
    <w:name w:val="B5"/>
    <w:basedOn w:val="List5"/>
    <w:rsid w:val="00B541DA"/>
    <w:pPr>
      <w:spacing w:after="180"/>
      <w:jc w:val="left"/>
    </w:pPr>
    <w:rPr>
      <w:lang w:eastAsia="en-US"/>
    </w:rPr>
  </w:style>
  <w:style w:type="paragraph" w:customStyle="1" w:styleId="EX">
    <w:name w:val="EX"/>
    <w:basedOn w:val="Normal"/>
    <w:rsid w:val="00B541DA"/>
    <w:pPr>
      <w:keepLines/>
      <w:spacing w:after="180"/>
      <w:ind w:left="1702" w:hanging="1418"/>
      <w:jc w:val="left"/>
    </w:pPr>
    <w:rPr>
      <w:lang w:eastAsia="en-US"/>
    </w:rPr>
  </w:style>
  <w:style w:type="paragraph" w:customStyle="1" w:styleId="EW">
    <w:name w:val="EW"/>
    <w:basedOn w:val="EX"/>
    <w:rsid w:val="00B541DA"/>
    <w:pPr>
      <w:spacing w:after="0"/>
    </w:pPr>
  </w:style>
  <w:style w:type="paragraph" w:customStyle="1" w:styleId="TAL">
    <w:name w:val="TAL"/>
    <w:basedOn w:val="Normal"/>
    <w:link w:val="TALCar"/>
    <w:qFormat/>
    <w:rsid w:val="00B541DA"/>
    <w:pPr>
      <w:keepNext/>
      <w:keepLines/>
      <w:spacing w:after="0"/>
      <w:jc w:val="left"/>
    </w:pPr>
    <w:rPr>
      <w:sz w:val="18"/>
      <w:lang w:eastAsia="en-US"/>
    </w:rPr>
  </w:style>
  <w:style w:type="paragraph" w:customStyle="1" w:styleId="TAC">
    <w:name w:val="TAC"/>
    <w:basedOn w:val="TAL"/>
    <w:link w:val="TACChar"/>
    <w:qFormat/>
    <w:rsid w:val="00B541DA"/>
    <w:pPr>
      <w:jc w:val="center"/>
    </w:pPr>
  </w:style>
  <w:style w:type="paragraph" w:customStyle="1" w:styleId="TAH">
    <w:name w:val="TAH"/>
    <w:basedOn w:val="TAC"/>
    <w:link w:val="TAHCar"/>
    <w:qFormat/>
    <w:rsid w:val="00B541DA"/>
    <w:rPr>
      <w:b/>
    </w:rPr>
  </w:style>
  <w:style w:type="paragraph" w:customStyle="1" w:styleId="TAN">
    <w:name w:val="TAN"/>
    <w:basedOn w:val="TAL"/>
    <w:rsid w:val="00B541DA"/>
    <w:pPr>
      <w:ind w:left="851" w:hanging="851"/>
    </w:pPr>
  </w:style>
  <w:style w:type="paragraph" w:customStyle="1" w:styleId="TAR">
    <w:name w:val="TAR"/>
    <w:basedOn w:val="TAL"/>
    <w:rsid w:val="00B541DA"/>
    <w:pPr>
      <w:jc w:val="right"/>
    </w:pPr>
  </w:style>
  <w:style w:type="paragraph" w:customStyle="1" w:styleId="TH">
    <w:name w:val="TH"/>
    <w:basedOn w:val="Normal"/>
    <w:link w:val="THChar"/>
    <w:qFormat/>
    <w:rsid w:val="00B541DA"/>
    <w:pPr>
      <w:keepNext/>
      <w:keepLines/>
      <w:spacing w:before="60" w:after="180"/>
      <w:jc w:val="center"/>
    </w:pPr>
    <w:rPr>
      <w:b/>
      <w:lang w:eastAsia="en-US"/>
    </w:rPr>
  </w:style>
  <w:style w:type="paragraph" w:customStyle="1" w:styleId="TF">
    <w:name w:val="TF"/>
    <w:basedOn w:val="TH"/>
    <w:link w:val="TFChar"/>
    <w:rsid w:val="00B541DA"/>
    <w:pPr>
      <w:keepNext w:val="0"/>
      <w:spacing w:before="0" w:after="240"/>
    </w:pPr>
  </w:style>
  <w:style w:type="paragraph" w:customStyle="1" w:styleId="TT">
    <w:name w:val="TT"/>
    <w:basedOn w:val="Heading1"/>
    <w:next w:val="Normal"/>
    <w:rsid w:val="00B541DA"/>
    <w:pPr>
      <w:ind w:left="1134" w:hanging="1134"/>
      <w:outlineLvl w:val="9"/>
    </w:pPr>
    <w:rPr>
      <w:rFonts w:cs="Times New Roman"/>
      <w:szCs w:val="20"/>
      <w:lang w:eastAsia="en-US"/>
    </w:rPr>
  </w:style>
  <w:style w:type="paragraph" w:customStyle="1" w:styleId="ZA">
    <w:name w:val="ZA"/>
    <w:rsid w:val="00B541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541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541D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B541D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B541DA"/>
  </w:style>
  <w:style w:type="paragraph" w:customStyle="1" w:styleId="ZH">
    <w:name w:val="ZH"/>
    <w:rsid w:val="00B541D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B541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B541DA"/>
    <w:pPr>
      <w:framePr w:hRule="auto" w:wrap="notBeside" w:y="852"/>
    </w:pPr>
    <w:rPr>
      <w:i w:val="0"/>
      <w:sz w:val="40"/>
    </w:rPr>
  </w:style>
  <w:style w:type="paragraph" w:customStyle="1" w:styleId="ZU">
    <w:name w:val="ZU"/>
    <w:rsid w:val="00B541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541DA"/>
    <w:pPr>
      <w:framePr w:wrap="notBeside" w:y="16161"/>
    </w:pPr>
  </w:style>
  <w:style w:type="paragraph" w:customStyle="1" w:styleId="FP">
    <w:name w:val="FP"/>
    <w:basedOn w:val="Normal"/>
    <w:rsid w:val="00B541DA"/>
    <w:pPr>
      <w:spacing w:after="0"/>
      <w:jc w:val="left"/>
    </w:pPr>
    <w:rPr>
      <w:lang w:eastAsia="en-US"/>
    </w:rPr>
  </w:style>
  <w:style w:type="paragraph" w:customStyle="1" w:styleId="Observation">
    <w:name w:val="Observation"/>
    <w:basedOn w:val="Proposal"/>
    <w:qFormat/>
    <w:rsid w:val="00B541DA"/>
  </w:style>
  <w:style w:type="paragraph" w:styleId="TableofFigures">
    <w:name w:val="table of figures"/>
    <w:basedOn w:val="Normal"/>
    <w:next w:val="Normal"/>
    <w:uiPriority w:val="99"/>
    <w:rsid w:val="00B541DA"/>
    <w:pPr>
      <w:ind w:left="1418" w:hanging="1418"/>
      <w:jc w:val="left"/>
    </w:pPr>
    <w:rPr>
      <w:b/>
    </w:rPr>
  </w:style>
  <w:style w:type="character" w:customStyle="1" w:styleId="B1Char">
    <w:name w:val="B1 Char"/>
    <w:link w:val="B1"/>
    <w:rsid w:val="0033242C"/>
    <w:rPr>
      <w:rFonts w:ascii="Arial" w:hAnsi="Arial"/>
      <w:lang w:val="en-GB" w:eastAsia="en-US"/>
    </w:rPr>
  </w:style>
  <w:style w:type="character" w:customStyle="1" w:styleId="B2Char">
    <w:name w:val="B2 Char"/>
    <w:link w:val="B2"/>
    <w:qFormat/>
    <w:rsid w:val="00551C18"/>
    <w:rPr>
      <w:rFonts w:ascii="Arial" w:hAnsi="Arial"/>
      <w:lang w:val="en-GB" w:eastAsia="en-US"/>
    </w:rPr>
  </w:style>
  <w:style w:type="character" w:customStyle="1" w:styleId="B3Char">
    <w:name w:val="B3 Char"/>
    <w:link w:val="B3"/>
    <w:rsid w:val="00551C18"/>
    <w:rPr>
      <w:rFonts w:ascii="Arial" w:hAnsi="Arial"/>
      <w:lang w:val="en-GB" w:eastAsia="en-US"/>
    </w:rPr>
  </w:style>
  <w:style w:type="table" w:styleId="TableGrid">
    <w:name w:val="Table Grid"/>
    <w:basedOn w:val="TableNormal"/>
    <w:uiPriority w:val="39"/>
    <w:qFormat/>
    <w:rsid w:val="003A27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rsid w:val="003A273C"/>
    <w:pPr>
      <w:keepLines/>
      <w:spacing w:after="180"/>
      <w:ind w:left="1135" w:hanging="851"/>
      <w:jc w:val="left"/>
    </w:pPr>
    <w:rPr>
      <w:rFonts w:eastAsia="Malgun Gothic"/>
      <w:lang w:eastAsia="ko-KR"/>
    </w:rPr>
  </w:style>
  <w:style w:type="character" w:customStyle="1" w:styleId="NOChar">
    <w:name w:val="NO Char"/>
    <w:link w:val="NO"/>
    <w:qFormat/>
    <w:rsid w:val="003A273C"/>
    <w:rPr>
      <w:rFonts w:ascii="Times New Roman" w:eastAsia="Malgun Gothic" w:hAnsi="Times New Roman"/>
      <w:lang w:val="en-GB" w:eastAsia="ko-KR"/>
    </w:rPr>
  </w:style>
  <w:style w:type="character" w:customStyle="1" w:styleId="CaptionChar1">
    <w:name w:val="Caption Char1"/>
    <w:aliases w:val="cap Char1,cap Char Char,Caption Char Char,Caption Char1 Char Char,cap Char Char1 Char,Caption Char Char1 Char Char,cap Char2 Char"/>
    <w:link w:val="Caption"/>
    <w:rsid w:val="00B76DBE"/>
    <w:rPr>
      <w:rFonts w:ascii="Arial" w:hAnsi="Arial"/>
      <w:b/>
      <w:bCs/>
      <w:lang w:val="en-GB" w:eastAsia="zh-CN"/>
    </w:rPr>
  </w:style>
  <w:style w:type="paragraph" w:customStyle="1" w:styleId="ZchnZchn">
    <w:name w:val="Zchn Zchn"/>
    <w:semiHidden/>
    <w:rsid w:val="00B76DBE"/>
    <w:pPr>
      <w:keepNext/>
      <w:numPr>
        <w:numId w:val="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Zchn">
    <w:name w:val="B1 Zchn"/>
    <w:rsid w:val="00B76DBE"/>
    <w:rPr>
      <w:rFonts w:ascii="Arial" w:eastAsia="MS Mincho" w:hAnsi="Arial" w:cs="Arial"/>
      <w:color w:val="0000FF"/>
      <w:kern w:val="2"/>
      <w:lang w:val="en-GB" w:eastAsia="en-US" w:bidi="ar-SA"/>
    </w:rPr>
  </w:style>
  <w:style w:type="paragraph" w:styleId="Revision">
    <w:name w:val="Revision"/>
    <w:hidden/>
    <w:uiPriority w:val="99"/>
    <w:semiHidden/>
    <w:rsid w:val="00921F09"/>
    <w:rPr>
      <w:rFonts w:ascii="Arial" w:hAnsi="Arial"/>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1D544A"/>
    <w:pPr>
      <w:ind w:left="720"/>
    </w:pPr>
  </w:style>
  <w:style w:type="paragraph" w:customStyle="1" w:styleId="Doc-text2">
    <w:name w:val="Doc-text2"/>
    <w:basedOn w:val="Normal"/>
    <w:link w:val="Doc-text2Char"/>
    <w:qFormat/>
    <w:rsid w:val="004B0E16"/>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4B0E16"/>
    <w:rPr>
      <w:rFonts w:ascii="Arial" w:eastAsia="MS Mincho" w:hAnsi="Arial"/>
      <w:szCs w:val="24"/>
      <w:lang w:val="en-GB" w:eastAsia="en-GB"/>
    </w:rPr>
  </w:style>
  <w:style w:type="character" w:customStyle="1" w:styleId="THChar">
    <w:name w:val="TH Char"/>
    <w:link w:val="TH"/>
    <w:qFormat/>
    <w:rsid w:val="00C1500D"/>
    <w:rPr>
      <w:rFonts w:ascii="Arial" w:hAnsi="Arial"/>
      <w:b/>
      <w:lang w:val="en-GB"/>
    </w:rPr>
  </w:style>
  <w:style w:type="character" w:customStyle="1" w:styleId="TACChar">
    <w:name w:val="TAC Char"/>
    <w:link w:val="TAC"/>
    <w:qFormat/>
    <w:rsid w:val="00C1500D"/>
    <w:rPr>
      <w:rFonts w:ascii="Arial" w:hAnsi="Arial"/>
      <w:sz w:val="18"/>
      <w:lang w:val="en-GB"/>
    </w:rPr>
  </w:style>
  <w:style w:type="character" w:customStyle="1" w:styleId="TAHCar">
    <w:name w:val="TAH Car"/>
    <w:link w:val="TAH"/>
    <w:qFormat/>
    <w:rsid w:val="00C1500D"/>
    <w:rPr>
      <w:rFonts w:ascii="Arial" w:hAnsi="Arial"/>
      <w:b/>
      <w:sz w:val="18"/>
      <w:lang w:val="en-GB"/>
    </w:rPr>
  </w:style>
  <w:style w:type="paragraph" w:customStyle="1" w:styleId="Prop">
    <w:name w:val="Prop"/>
    <w:basedOn w:val="Normal"/>
    <w:qFormat/>
    <w:rsid w:val="008A7B40"/>
    <w:pPr>
      <w:numPr>
        <w:numId w:val="7"/>
      </w:numPr>
      <w:tabs>
        <w:tab w:val="left" w:pos="1170"/>
      </w:tabs>
      <w:ind w:left="1170" w:hanging="1170"/>
    </w:pPr>
    <w:rPr>
      <w:rFonts w:eastAsia="SimSun"/>
      <w:b/>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7747B9"/>
    <w:rPr>
      <w:rFonts w:ascii="Arial" w:hAnsi="Arial"/>
      <w:lang w:val="en-GB" w:eastAsia="zh-CN"/>
    </w:rPr>
  </w:style>
  <w:style w:type="character" w:customStyle="1" w:styleId="B1Char1">
    <w:name w:val="B1 Char1"/>
    <w:qFormat/>
    <w:rsid w:val="00E737AD"/>
    <w:rPr>
      <w:lang w:val="en-GB" w:eastAsia="en-US" w:bidi="ar-SA"/>
    </w:rPr>
  </w:style>
  <w:style w:type="character" w:customStyle="1" w:styleId="TFChar">
    <w:name w:val="TF Char"/>
    <w:link w:val="TF"/>
    <w:rsid w:val="00333F1F"/>
    <w:rPr>
      <w:rFonts w:ascii="Arial" w:hAnsi="Arial"/>
      <w:b/>
      <w:lang w:val="en-GB"/>
    </w:rPr>
  </w:style>
  <w:style w:type="paragraph" w:customStyle="1" w:styleId="LGTdoc">
    <w:name w:val="LGTdoc_본문"/>
    <w:basedOn w:val="Normal"/>
    <w:link w:val="LGTdocChar"/>
    <w:qFormat/>
    <w:rsid w:val="00042C95"/>
    <w:pPr>
      <w:widowControl w:val="0"/>
      <w:overflowPunct/>
      <w:snapToGrid w:val="0"/>
      <w:spacing w:afterLines="50" w:after="0" w:line="264" w:lineRule="auto"/>
      <w:textAlignment w:val="auto"/>
    </w:pPr>
    <w:rPr>
      <w:rFonts w:eastAsia="Batang"/>
      <w:kern w:val="2"/>
      <w:szCs w:val="24"/>
      <w:lang w:eastAsia="ko-KR"/>
    </w:rPr>
  </w:style>
  <w:style w:type="character" w:customStyle="1" w:styleId="LGTdocChar">
    <w:name w:val="LGTdoc_본문 Char"/>
    <w:link w:val="LGTdoc"/>
    <w:qFormat/>
    <w:rsid w:val="00042C95"/>
    <w:rPr>
      <w:rFonts w:ascii="Times New Roman" w:eastAsia="Batang" w:hAnsi="Times New Roman"/>
      <w:kern w:val="2"/>
      <w:sz w:val="22"/>
      <w:szCs w:val="24"/>
      <w:lang w:val="en-GB" w:eastAsia="ko-KR"/>
    </w:rPr>
  </w:style>
  <w:style w:type="character" w:customStyle="1" w:styleId="B3Char2">
    <w:name w:val="B3 Char2"/>
    <w:qFormat/>
    <w:rsid w:val="007F2885"/>
    <w:rPr>
      <w:rFonts w:eastAsia="Times New Roman"/>
      <w:lang w:eastAsia="ja-JP"/>
    </w:rPr>
  </w:style>
  <w:style w:type="character" w:customStyle="1" w:styleId="CommentTextChar">
    <w:name w:val="Comment Text Char"/>
    <w:link w:val="CommentText"/>
    <w:uiPriority w:val="99"/>
    <w:qFormat/>
    <w:rsid w:val="007F2885"/>
    <w:rPr>
      <w:rFonts w:ascii="Arial" w:hAnsi="Arial"/>
      <w:lang w:val="en-GB" w:eastAsia="zh-CN"/>
    </w:rPr>
  </w:style>
  <w:style w:type="paragraph" w:customStyle="1" w:styleId="CRCoverPage">
    <w:name w:val="CR Cover Page"/>
    <w:link w:val="CRCoverPageZchn"/>
    <w:rsid w:val="001E75C0"/>
    <w:pPr>
      <w:spacing w:after="120"/>
    </w:pPr>
    <w:rPr>
      <w:rFonts w:ascii="Arial" w:eastAsia="SimSun" w:hAnsi="Arial"/>
      <w:lang w:val="en-GB"/>
    </w:rPr>
  </w:style>
  <w:style w:type="character" w:customStyle="1" w:styleId="CRCoverPageZchn">
    <w:name w:val="CR Cover Page Zchn"/>
    <w:link w:val="CRCoverPage"/>
    <w:rsid w:val="001E75C0"/>
    <w:rPr>
      <w:rFonts w:ascii="Arial" w:eastAsia="SimSun" w:hAnsi="Arial"/>
      <w:lang w:val="en-GB"/>
    </w:rPr>
  </w:style>
  <w:style w:type="paragraph" w:customStyle="1" w:styleId="PL">
    <w:name w:val="PL"/>
    <w:link w:val="PLChar"/>
    <w:qFormat/>
    <w:rsid w:val="007637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PLChar">
    <w:name w:val="PL Char"/>
    <w:link w:val="PL"/>
    <w:qFormat/>
    <w:rsid w:val="0076378D"/>
    <w:rPr>
      <w:rFonts w:ascii="Courier New" w:hAnsi="Courier New"/>
      <w:noProof/>
      <w:sz w:val="16"/>
      <w:shd w:val="clear" w:color="auto" w:fill="E6E6E6"/>
      <w:lang w:val="en-GB" w:eastAsia="en-GB"/>
    </w:rPr>
  </w:style>
  <w:style w:type="character" w:customStyle="1" w:styleId="TALCar">
    <w:name w:val="TAL Car"/>
    <w:link w:val="TAL"/>
    <w:qFormat/>
    <w:rsid w:val="0076378D"/>
    <w:rPr>
      <w:rFonts w:ascii="Arial" w:hAnsi="Arial"/>
      <w:sz w:val="18"/>
      <w:lang w:val="en-GB"/>
    </w:rPr>
  </w:style>
  <w:style w:type="character" w:customStyle="1" w:styleId="B10">
    <w:name w:val="B1 (文字)"/>
    <w:locked/>
    <w:rsid w:val="00802AE3"/>
    <w:rPr>
      <w:lang w:val="en-GB" w:eastAsia="en-US"/>
    </w:rPr>
  </w:style>
  <w:style w:type="paragraph" w:customStyle="1" w:styleId="xmsonormal">
    <w:name w:val="x_msonormal"/>
    <w:basedOn w:val="Normal"/>
    <w:rsid w:val="00947070"/>
    <w:pPr>
      <w:overflowPunct/>
      <w:autoSpaceDE/>
      <w:autoSpaceDN/>
      <w:adjustRightInd/>
      <w:spacing w:after="0"/>
      <w:jc w:val="left"/>
      <w:textAlignment w:val="auto"/>
    </w:pPr>
    <w:rPr>
      <w:rFonts w:ascii="Calibri" w:eastAsia="Calibri" w:hAnsi="Calibri"/>
      <w:szCs w:val="22"/>
      <w:lang w:val="en-US" w:eastAsia="en-US"/>
    </w:rPr>
  </w:style>
  <w:style w:type="paragraph" w:styleId="NormalWeb">
    <w:name w:val="Normal (Web)"/>
    <w:basedOn w:val="Normal"/>
    <w:uiPriority w:val="99"/>
    <w:unhideWhenUsed/>
    <w:rsid w:val="005A1C9D"/>
    <w:pPr>
      <w:overflowPunct/>
      <w:autoSpaceDE/>
      <w:autoSpaceDN/>
      <w:adjustRightInd/>
      <w:spacing w:before="100" w:beforeAutospacing="1" w:after="100" w:afterAutospacing="1"/>
      <w:jc w:val="left"/>
      <w:textAlignment w:val="auto"/>
    </w:pPr>
    <w:rPr>
      <w:sz w:val="24"/>
      <w:szCs w:val="24"/>
      <w:lang w:val="en-US" w:eastAsia="en-US"/>
    </w:rPr>
  </w:style>
  <w:style w:type="paragraph" w:customStyle="1" w:styleId="3GPPText">
    <w:name w:val="3GPP Text"/>
    <w:basedOn w:val="Normal"/>
    <w:link w:val="3GPPTextChar"/>
    <w:qFormat/>
    <w:rsid w:val="009E7B59"/>
    <w:pPr>
      <w:spacing w:before="120"/>
    </w:pPr>
    <w:rPr>
      <w:rFonts w:eastAsia="SimSun"/>
      <w:lang w:val="en-US" w:eastAsia="en-US"/>
    </w:rPr>
  </w:style>
  <w:style w:type="character" w:customStyle="1" w:styleId="3GPPTextChar">
    <w:name w:val="3GPP Text Char"/>
    <w:link w:val="3GPPText"/>
    <w:rsid w:val="009E7B59"/>
    <w:rPr>
      <w:rFonts w:ascii="Times New Roman" w:eastAsia="SimSun" w:hAnsi="Times New Roman"/>
      <w:sz w:val="22"/>
    </w:rPr>
  </w:style>
  <w:style w:type="character" w:customStyle="1" w:styleId="Heading2Char1">
    <w:name w:val="Heading 2 Char1"/>
    <w:aliases w:val="Head2A Char,2 Char,H2 Char1,UNDERRUBRIK 1-2 Char,DO NOT USE_h2 Char,h2 Char1,h21 Char,Heading 2 Char Char,H2 Char Char,h2 Char Char,标题 2 Char"/>
    <w:link w:val="Heading2"/>
    <w:rsid w:val="0052450C"/>
    <w:rPr>
      <w:rFonts w:ascii="Arial" w:hAnsi="Arial" w:cs="Arial"/>
      <w:sz w:val="32"/>
      <w:szCs w:val="32"/>
      <w:lang w:val="en-GB" w:eastAsia="zh-CN"/>
    </w:rPr>
  </w:style>
  <w:style w:type="paragraph" w:customStyle="1" w:styleId="3GPPAgreements">
    <w:name w:val="3GPP Agreements"/>
    <w:basedOn w:val="Normal"/>
    <w:link w:val="3GPPAgreementsChar"/>
    <w:qFormat/>
    <w:rsid w:val="00377DD9"/>
    <w:pPr>
      <w:numPr>
        <w:numId w:val="8"/>
      </w:numPr>
      <w:overflowPunct/>
      <w:snapToGrid w:val="0"/>
      <w:textAlignment w:val="auto"/>
    </w:pPr>
    <w:rPr>
      <w:rFonts w:eastAsia="SimSun"/>
      <w:szCs w:val="22"/>
      <w:lang w:val="en-US" w:eastAsia="en-US"/>
    </w:rPr>
  </w:style>
  <w:style w:type="character" w:customStyle="1" w:styleId="3GPPAgreementsChar">
    <w:name w:val="3GPP Agreements Char"/>
    <w:link w:val="3GPPAgreements"/>
    <w:qFormat/>
    <w:rsid w:val="00377DD9"/>
    <w:rPr>
      <w:rFonts w:ascii="Times New Roman" w:eastAsia="SimSun" w:hAnsi="Times New Roman"/>
      <w:sz w:val="22"/>
      <w:szCs w:val="22"/>
    </w:rPr>
  </w:style>
  <w:style w:type="character" w:customStyle="1" w:styleId="cf01">
    <w:name w:val="cf01"/>
    <w:rsid w:val="0092400B"/>
    <w:rPr>
      <w:rFonts w:ascii="Segoe UI" w:hAnsi="Segoe UI" w:cs="Segoe UI" w:hint="default"/>
      <w:sz w:val="18"/>
      <w:szCs w:val="1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rsid w:val="00FE3ACC"/>
    <w:rPr>
      <w:rFonts w:ascii="Arial" w:hAnsi="Arial" w:cs="Arial"/>
      <w:sz w:val="28"/>
      <w:szCs w:val="28"/>
      <w:lang w:val="en-GB" w:eastAsia="zh-CN"/>
    </w:rPr>
  </w:style>
  <w:style w:type="table" w:customStyle="1" w:styleId="TableGrid1">
    <w:name w:val="Table Grid1"/>
    <w:basedOn w:val="TableNormal"/>
    <w:next w:val="TableGrid"/>
    <w:rsid w:val="0089265E"/>
    <w:pPr>
      <w:widowControl w:val="0"/>
      <w:autoSpaceDE w:val="0"/>
      <w:autoSpaceDN w:val="0"/>
      <w:adjustRightInd w:val="0"/>
      <w:spacing w:line="360" w:lineRule="auto"/>
    </w:pPr>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9B51F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24425">
      <w:bodyDiv w:val="1"/>
      <w:marLeft w:val="0"/>
      <w:marRight w:val="0"/>
      <w:marTop w:val="0"/>
      <w:marBottom w:val="0"/>
      <w:divBdr>
        <w:top w:val="none" w:sz="0" w:space="0" w:color="auto"/>
        <w:left w:val="none" w:sz="0" w:space="0" w:color="auto"/>
        <w:bottom w:val="none" w:sz="0" w:space="0" w:color="auto"/>
        <w:right w:val="none" w:sz="0" w:space="0" w:color="auto"/>
      </w:divBdr>
      <w:divsChild>
        <w:div w:id="114174819">
          <w:marLeft w:val="1397"/>
          <w:marRight w:val="0"/>
          <w:marTop w:val="60"/>
          <w:marBottom w:val="120"/>
          <w:divBdr>
            <w:top w:val="none" w:sz="0" w:space="0" w:color="auto"/>
            <w:left w:val="none" w:sz="0" w:space="0" w:color="auto"/>
            <w:bottom w:val="none" w:sz="0" w:space="0" w:color="auto"/>
            <w:right w:val="none" w:sz="0" w:space="0" w:color="auto"/>
          </w:divBdr>
        </w:div>
        <w:div w:id="173880242">
          <w:marLeft w:val="677"/>
          <w:marRight w:val="0"/>
          <w:marTop w:val="60"/>
          <w:marBottom w:val="120"/>
          <w:divBdr>
            <w:top w:val="none" w:sz="0" w:space="0" w:color="auto"/>
            <w:left w:val="none" w:sz="0" w:space="0" w:color="auto"/>
            <w:bottom w:val="none" w:sz="0" w:space="0" w:color="auto"/>
            <w:right w:val="none" w:sz="0" w:space="0" w:color="auto"/>
          </w:divBdr>
        </w:div>
        <w:div w:id="182673603">
          <w:marLeft w:val="677"/>
          <w:marRight w:val="0"/>
          <w:marTop w:val="60"/>
          <w:marBottom w:val="120"/>
          <w:divBdr>
            <w:top w:val="none" w:sz="0" w:space="0" w:color="auto"/>
            <w:left w:val="none" w:sz="0" w:space="0" w:color="auto"/>
            <w:bottom w:val="none" w:sz="0" w:space="0" w:color="auto"/>
            <w:right w:val="none" w:sz="0" w:space="0" w:color="auto"/>
          </w:divBdr>
        </w:div>
        <w:div w:id="235210345">
          <w:marLeft w:val="1397"/>
          <w:marRight w:val="0"/>
          <w:marTop w:val="60"/>
          <w:marBottom w:val="120"/>
          <w:divBdr>
            <w:top w:val="none" w:sz="0" w:space="0" w:color="auto"/>
            <w:left w:val="none" w:sz="0" w:space="0" w:color="auto"/>
            <w:bottom w:val="none" w:sz="0" w:space="0" w:color="auto"/>
            <w:right w:val="none" w:sz="0" w:space="0" w:color="auto"/>
          </w:divBdr>
        </w:div>
        <w:div w:id="244266578">
          <w:marLeft w:val="1397"/>
          <w:marRight w:val="0"/>
          <w:marTop w:val="60"/>
          <w:marBottom w:val="120"/>
          <w:divBdr>
            <w:top w:val="none" w:sz="0" w:space="0" w:color="auto"/>
            <w:left w:val="none" w:sz="0" w:space="0" w:color="auto"/>
            <w:bottom w:val="none" w:sz="0" w:space="0" w:color="auto"/>
            <w:right w:val="none" w:sz="0" w:space="0" w:color="auto"/>
          </w:divBdr>
        </w:div>
        <w:div w:id="1141969966">
          <w:marLeft w:val="1397"/>
          <w:marRight w:val="0"/>
          <w:marTop w:val="60"/>
          <w:marBottom w:val="120"/>
          <w:divBdr>
            <w:top w:val="none" w:sz="0" w:space="0" w:color="auto"/>
            <w:left w:val="none" w:sz="0" w:space="0" w:color="auto"/>
            <w:bottom w:val="none" w:sz="0" w:space="0" w:color="auto"/>
            <w:right w:val="none" w:sz="0" w:space="0" w:color="auto"/>
          </w:divBdr>
        </w:div>
        <w:div w:id="1453940016">
          <w:marLeft w:val="1397"/>
          <w:marRight w:val="0"/>
          <w:marTop w:val="60"/>
          <w:marBottom w:val="120"/>
          <w:divBdr>
            <w:top w:val="none" w:sz="0" w:space="0" w:color="auto"/>
            <w:left w:val="none" w:sz="0" w:space="0" w:color="auto"/>
            <w:bottom w:val="none" w:sz="0" w:space="0" w:color="auto"/>
            <w:right w:val="none" w:sz="0" w:space="0" w:color="auto"/>
          </w:divBdr>
        </w:div>
        <w:div w:id="1525249318">
          <w:marLeft w:val="677"/>
          <w:marRight w:val="0"/>
          <w:marTop w:val="60"/>
          <w:marBottom w:val="120"/>
          <w:divBdr>
            <w:top w:val="none" w:sz="0" w:space="0" w:color="auto"/>
            <w:left w:val="none" w:sz="0" w:space="0" w:color="auto"/>
            <w:bottom w:val="none" w:sz="0" w:space="0" w:color="auto"/>
            <w:right w:val="none" w:sz="0" w:space="0" w:color="auto"/>
          </w:divBdr>
        </w:div>
        <w:div w:id="1706978127">
          <w:marLeft w:val="1397"/>
          <w:marRight w:val="0"/>
          <w:marTop w:val="60"/>
          <w:marBottom w:val="120"/>
          <w:divBdr>
            <w:top w:val="none" w:sz="0" w:space="0" w:color="auto"/>
            <w:left w:val="none" w:sz="0" w:space="0" w:color="auto"/>
            <w:bottom w:val="none" w:sz="0" w:space="0" w:color="auto"/>
            <w:right w:val="none" w:sz="0" w:space="0" w:color="auto"/>
          </w:divBdr>
        </w:div>
        <w:div w:id="1753744614">
          <w:marLeft w:val="677"/>
          <w:marRight w:val="0"/>
          <w:marTop w:val="60"/>
          <w:marBottom w:val="120"/>
          <w:divBdr>
            <w:top w:val="none" w:sz="0" w:space="0" w:color="auto"/>
            <w:left w:val="none" w:sz="0" w:space="0" w:color="auto"/>
            <w:bottom w:val="none" w:sz="0" w:space="0" w:color="auto"/>
            <w:right w:val="none" w:sz="0" w:space="0" w:color="auto"/>
          </w:divBdr>
        </w:div>
      </w:divsChild>
    </w:div>
    <w:div w:id="28798895">
      <w:bodyDiv w:val="1"/>
      <w:marLeft w:val="0"/>
      <w:marRight w:val="0"/>
      <w:marTop w:val="0"/>
      <w:marBottom w:val="0"/>
      <w:divBdr>
        <w:top w:val="none" w:sz="0" w:space="0" w:color="auto"/>
        <w:left w:val="none" w:sz="0" w:space="0" w:color="auto"/>
        <w:bottom w:val="none" w:sz="0" w:space="0" w:color="auto"/>
        <w:right w:val="none" w:sz="0" w:space="0" w:color="auto"/>
      </w:divBdr>
    </w:div>
    <w:div w:id="106707393">
      <w:bodyDiv w:val="1"/>
      <w:marLeft w:val="0"/>
      <w:marRight w:val="0"/>
      <w:marTop w:val="0"/>
      <w:marBottom w:val="0"/>
      <w:divBdr>
        <w:top w:val="none" w:sz="0" w:space="0" w:color="auto"/>
        <w:left w:val="none" w:sz="0" w:space="0" w:color="auto"/>
        <w:bottom w:val="none" w:sz="0" w:space="0" w:color="auto"/>
        <w:right w:val="none" w:sz="0" w:space="0" w:color="auto"/>
      </w:divBdr>
    </w:div>
    <w:div w:id="135611299">
      <w:bodyDiv w:val="1"/>
      <w:marLeft w:val="0"/>
      <w:marRight w:val="0"/>
      <w:marTop w:val="0"/>
      <w:marBottom w:val="0"/>
      <w:divBdr>
        <w:top w:val="none" w:sz="0" w:space="0" w:color="auto"/>
        <w:left w:val="none" w:sz="0" w:space="0" w:color="auto"/>
        <w:bottom w:val="none" w:sz="0" w:space="0" w:color="auto"/>
        <w:right w:val="none" w:sz="0" w:space="0" w:color="auto"/>
      </w:divBdr>
      <w:divsChild>
        <w:div w:id="1581021109">
          <w:marLeft w:val="0"/>
          <w:marRight w:val="0"/>
          <w:marTop w:val="0"/>
          <w:marBottom w:val="0"/>
          <w:divBdr>
            <w:top w:val="none" w:sz="0" w:space="0" w:color="auto"/>
            <w:left w:val="none" w:sz="0" w:space="0" w:color="auto"/>
            <w:bottom w:val="none" w:sz="0" w:space="0" w:color="auto"/>
            <w:right w:val="none" w:sz="0" w:space="0" w:color="auto"/>
          </w:divBdr>
        </w:div>
      </w:divsChild>
    </w:div>
    <w:div w:id="152646353">
      <w:bodyDiv w:val="1"/>
      <w:marLeft w:val="0"/>
      <w:marRight w:val="0"/>
      <w:marTop w:val="0"/>
      <w:marBottom w:val="0"/>
      <w:divBdr>
        <w:top w:val="none" w:sz="0" w:space="0" w:color="auto"/>
        <w:left w:val="none" w:sz="0" w:space="0" w:color="auto"/>
        <w:bottom w:val="none" w:sz="0" w:space="0" w:color="auto"/>
        <w:right w:val="none" w:sz="0" w:space="0" w:color="auto"/>
      </w:divBdr>
      <w:divsChild>
        <w:div w:id="46732868">
          <w:marLeft w:val="1080"/>
          <w:marRight w:val="0"/>
          <w:marTop w:val="0"/>
          <w:marBottom w:val="100"/>
          <w:divBdr>
            <w:top w:val="none" w:sz="0" w:space="0" w:color="auto"/>
            <w:left w:val="none" w:sz="0" w:space="0" w:color="auto"/>
            <w:bottom w:val="none" w:sz="0" w:space="0" w:color="auto"/>
            <w:right w:val="none" w:sz="0" w:space="0" w:color="auto"/>
          </w:divBdr>
        </w:div>
        <w:div w:id="1082219919">
          <w:marLeft w:val="432"/>
          <w:marRight w:val="0"/>
          <w:marTop w:val="20"/>
          <w:marBottom w:val="120"/>
          <w:divBdr>
            <w:top w:val="none" w:sz="0" w:space="0" w:color="auto"/>
            <w:left w:val="none" w:sz="0" w:space="0" w:color="auto"/>
            <w:bottom w:val="none" w:sz="0" w:space="0" w:color="auto"/>
            <w:right w:val="none" w:sz="0" w:space="0" w:color="auto"/>
          </w:divBdr>
        </w:div>
        <w:div w:id="1140612798">
          <w:marLeft w:val="432"/>
          <w:marRight w:val="0"/>
          <w:marTop w:val="20"/>
          <w:marBottom w:val="120"/>
          <w:divBdr>
            <w:top w:val="none" w:sz="0" w:space="0" w:color="auto"/>
            <w:left w:val="none" w:sz="0" w:space="0" w:color="auto"/>
            <w:bottom w:val="none" w:sz="0" w:space="0" w:color="auto"/>
            <w:right w:val="none" w:sz="0" w:space="0" w:color="auto"/>
          </w:divBdr>
        </w:div>
        <w:div w:id="1499224024">
          <w:marLeft w:val="432"/>
          <w:marRight w:val="0"/>
          <w:marTop w:val="20"/>
          <w:marBottom w:val="120"/>
          <w:divBdr>
            <w:top w:val="none" w:sz="0" w:space="0" w:color="auto"/>
            <w:left w:val="none" w:sz="0" w:space="0" w:color="auto"/>
            <w:bottom w:val="none" w:sz="0" w:space="0" w:color="auto"/>
            <w:right w:val="none" w:sz="0" w:space="0" w:color="auto"/>
          </w:divBdr>
        </w:div>
      </w:divsChild>
    </w:div>
    <w:div w:id="239339889">
      <w:bodyDiv w:val="1"/>
      <w:marLeft w:val="0"/>
      <w:marRight w:val="0"/>
      <w:marTop w:val="0"/>
      <w:marBottom w:val="0"/>
      <w:divBdr>
        <w:top w:val="none" w:sz="0" w:space="0" w:color="auto"/>
        <w:left w:val="none" w:sz="0" w:space="0" w:color="auto"/>
        <w:bottom w:val="none" w:sz="0" w:space="0" w:color="auto"/>
        <w:right w:val="none" w:sz="0" w:space="0" w:color="auto"/>
      </w:divBdr>
    </w:div>
    <w:div w:id="294334068">
      <w:bodyDiv w:val="1"/>
      <w:marLeft w:val="0"/>
      <w:marRight w:val="0"/>
      <w:marTop w:val="0"/>
      <w:marBottom w:val="0"/>
      <w:divBdr>
        <w:top w:val="none" w:sz="0" w:space="0" w:color="auto"/>
        <w:left w:val="none" w:sz="0" w:space="0" w:color="auto"/>
        <w:bottom w:val="none" w:sz="0" w:space="0" w:color="auto"/>
        <w:right w:val="none" w:sz="0" w:space="0" w:color="auto"/>
      </w:divBdr>
    </w:div>
    <w:div w:id="320888134">
      <w:bodyDiv w:val="1"/>
      <w:marLeft w:val="0"/>
      <w:marRight w:val="0"/>
      <w:marTop w:val="0"/>
      <w:marBottom w:val="0"/>
      <w:divBdr>
        <w:top w:val="none" w:sz="0" w:space="0" w:color="auto"/>
        <w:left w:val="none" w:sz="0" w:space="0" w:color="auto"/>
        <w:bottom w:val="none" w:sz="0" w:space="0" w:color="auto"/>
        <w:right w:val="none" w:sz="0" w:space="0" w:color="auto"/>
      </w:divBdr>
    </w:div>
    <w:div w:id="452554661">
      <w:bodyDiv w:val="1"/>
      <w:marLeft w:val="0"/>
      <w:marRight w:val="0"/>
      <w:marTop w:val="0"/>
      <w:marBottom w:val="0"/>
      <w:divBdr>
        <w:top w:val="none" w:sz="0" w:space="0" w:color="auto"/>
        <w:left w:val="none" w:sz="0" w:space="0" w:color="auto"/>
        <w:bottom w:val="none" w:sz="0" w:space="0" w:color="auto"/>
        <w:right w:val="none" w:sz="0" w:space="0" w:color="auto"/>
      </w:divBdr>
    </w:div>
    <w:div w:id="541788686">
      <w:bodyDiv w:val="1"/>
      <w:marLeft w:val="0"/>
      <w:marRight w:val="0"/>
      <w:marTop w:val="0"/>
      <w:marBottom w:val="0"/>
      <w:divBdr>
        <w:top w:val="none" w:sz="0" w:space="0" w:color="auto"/>
        <w:left w:val="none" w:sz="0" w:space="0" w:color="auto"/>
        <w:bottom w:val="none" w:sz="0" w:space="0" w:color="auto"/>
        <w:right w:val="none" w:sz="0" w:space="0" w:color="auto"/>
      </w:divBdr>
    </w:div>
    <w:div w:id="571552120">
      <w:bodyDiv w:val="1"/>
      <w:marLeft w:val="0"/>
      <w:marRight w:val="0"/>
      <w:marTop w:val="0"/>
      <w:marBottom w:val="0"/>
      <w:divBdr>
        <w:top w:val="none" w:sz="0" w:space="0" w:color="auto"/>
        <w:left w:val="none" w:sz="0" w:space="0" w:color="auto"/>
        <w:bottom w:val="none" w:sz="0" w:space="0" w:color="auto"/>
        <w:right w:val="none" w:sz="0" w:space="0" w:color="auto"/>
      </w:divBdr>
    </w:div>
    <w:div w:id="654845456">
      <w:bodyDiv w:val="1"/>
      <w:marLeft w:val="0"/>
      <w:marRight w:val="0"/>
      <w:marTop w:val="0"/>
      <w:marBottom w:val="0"/>
      <w:divBdr>
        <w:top w:val="none" w:sz="0" w:space="0" w:color="auto"/>
        <w:left w:val="none" w:sz="0" w:space="0" w:color="auto"/>
        <w:bottom w:val="none" w:sz="0" w:space="0" w:color="auto"/>
        <w:right w:val="none" w:sz="0" w:space="0" w:color="auto"/>
      </w:divBdr>
    </w:div>
    <w:div w:id="662969078">
      <w:bodyDiv w:val="1"/>
      <w:marLeft w:val="0"/>
      <w:marRight w:val="0"/>
      <w:marTop w:val="0"/>
      <w:marBottom w:val="0"/>
      <w:divBdr>
        <w:top w:val="none" w:sz="0" w:space="0" w:color="auto"/>
        <w:left w:val="none" w:sz="0" w:space="0" w:color="auto"/>
        <w:bottom w:val="none" w:sz="0" w:space="0" w:color="auto"/>
        <w:right w:val="none" w:sz="0" w:space="0" w:color="auto"/>
      </w:divBdr>
    </w:div>
    <w:div w:id="726999770">
      <w:bodyDiv w:val="1"/>
      <w:marLeft w:val="0"/>
      <w:marRight w:val="0"/>
      <w:marTop w:val="0"/>
      <w:marBottom w:val="0"/>
      <w:divBdr>
        <w:top w:val="none" w:sz="0" w:space="0" w:color="auto"/>
        <w:left w:val="none" w:sz="0" w:space="0" w:color="auto"/>
        <w:bottom w:val="none" w:sz="0" w:space="0" w:color="auto"/>
        <w:right w:val="none" w:sz="0" w:space="0" w:color="auto"/>
      </w:divBdr>
    </w:div>
    <w:div w:id="768698684">
      <w:bodyDiv w:val="1"/>
      <w:marLeft w:val="0"/>
      <w:marRight w:val="0"/>
      <w:marTop w:val="0"/>
      <w:marBottom w:val="0"/>
      <w:divBdr>
        <w:top w:val="none" w:sz="0" w:space="0" w:color="auto"/>
        <w:left w:val="none" w:sz="0" w:space="0" w:color="auto"/>
        <w:bottom w:val="none" w:sz="0" w:space="0" w:color="auto"/>
        <w:right w:val="none" w:sz="0" w:space="0" w:color="auto"/>
      </w:divBdr>
    </w:div>
    <w:div w:id="867067336">
      <w:bodyDiv w:val="1"/>
      <w:marLeft w:val="0"/>
      <w:marRight w:val="0"/>
      <w:marTop w:val="0"/>
      <w:marBottom w:val="0"/>
      <w:divBdr>
        <w:top w:val="none" w:sz="0" w:space="0" w:color="auto"/>
        <w:left w:val="none" w:sz="0" w:space="0" w:color="auto"/>
        <w:bottom w:val="none" w:sz="0" w:space="0" w:color="auto"/>
        <w:right w:val="none" w:sz="0" w:space="0" w:color="auto"/>
      </w:divBdr>
      <w:divsChild>
        <w:div w:id="558519813">
          <w:marLeft w:val="1800"/>
          <w:marRight w:val="0"/>
          <w:marTop w:val="0"/>
          <w:marBottom w:val="0"/>
          <w:divBdr>
            <w:top w:val="none" w:sz="0" w:space="0" w:color="auto"/>
            <w:left w:val="none" w:sz="0" w:space="0" w:color="auto"/>
            <w:bottom w:val="none" w:sz="0" w:space="0" w:color="auto"/>
            <w:right w:val="none" w:sz="0" w:space="0" w:color="auto"/>
          </w:divBdr>
        </w:div>
        <w:div w:id="1104378776">
          <w:marLeft w:val="1800"/>
          <w:marRight w:val="0"/>
          <w:marTop w:val="0"/>
          <w:marBottom w:val="0"/>
          <w:divBdr>
            <w:top w:val="none" w:sz="0" w:space="0" w:color="auto"/>
            <w:left w:val="none" w:sz="0" w:space="0" w:color="auto"/>
            <w:bottom w:val="none" w:sz="0" w:space="0" w:color="auto"/>
            <w:right w:val="none" w:sz="0" w:space="0" w:color="auto"/>
          </w:divBdr>
        </w:div>
        <w:div w:id="1544446474">
          <w:marLeft w:val="1800"/>
          <w:marRight w:val="0"/>
          <w:marTop w:val="0"/>
          <w:marBottom w:val="0"/>
          <w:divBdr>
            <w:top w:val="none" w:sz="0" w:space="0" w:color="auto"/>
            <w:left w:val="none" w:sz="0" w:space="0" w:color="auto"/>
            <w:bottom w:val="none" w:sz="0" w:space="0" w:color="auto"/>
            <w:right w:val="none" w:sz="0" w:space="0" w:color="auto"/>
          </w:divBdr>
        </w:div>
        <w:div w:id="2057660668">
          <w:marLeft w:val="1080"/>
          <w:marRight w:val="0"/>
          <w:marTop w:val="0"/>
          <w:marBottom w:val="120"/>
          <w:divBdr>
            <w:top w:val="none" w:sz="0" w:space="0" w:color="auto"/>
            <w:left w:val="none" w:sz="0" w:space="0" w:color="auto"/>
            <w:bottom w:val="none" w:sz="0" w:space="0" w:color="auto"/>
            <w:right w:val="none" w:sz="0" w:space="0" w:color="auto"/>
          </w:divBdr>
        </w:div>
      </w:divsChild>
    </w:div>
    <w:div w:id="917055878">
      <w:bodyDiv w:val="1"/>
      <w:marLeft w:val="0"/>
      <w:marRight w:val="0"/>
      <w:marTop w:val="0"/>
      <w:marBottom w:val="0"/>
      <w:divBdr>
        <w:top w:val="none" w:sz="0" w:space="0" w:color="auto"/>
        <w:left w:val="none" w:sz="0" w:space="0" w:color="auto"/>
        <w:bottom w:val="none" w:sz="0" w:space="0" w:color="auto"/>
        <w:right w:val="none" w:sz="0" w:space="0" w:color="auto"/>
      </w:divBdr>
    </w:div>
    <w:div w:id="933981153">
      <w:bodyDiv w:val="1"/>
      <w:marLeft w:val="0"/>
      <w:marRight w:val="0"/>
      <w:marTop w:val="0"/>
      <w:marBottom w:val="0"/>
      <w:divBdr>
        <w:top w:val="none" w:sz="0" w:space="0" w:color="auto"/>
        <w:left w:val="none" w:sz="0" w:space="0" w:color="auto"/>
        <w:bottom w:val="none" w:sz="0" w:space="0" w:color="auto"/>
        <w:right w:val="none" w:sz="0" w:space="0" w:color="auto"/>
      </w:divBdr>
      <w:divsChild>
        <w:div w:id="1940288652">
          <w:marLeft w:val="0"/>
          <w:marRight w:val="0"/>
          <w:marTop w:val="0"/>
          <w:marBottom w:val="0"/>
          <w:divBdr>
            <w:top w:val="none" w:sz="0" w:space="0" w:color="auto"/>
            <w:left w:val="none" w:sz="0" w:space="0" w:color="auto"/>
            <w:bottom w:val="none" w:sz="0" w:space="0" w:color="auto"/>
            <w:right w:val="none" w:sz="0" w:space="0" w:color="auto"/>
          </w:divBdr>
        </w:div>
      </w:divsChild>
    </w:div>
    <w:div w:id="948243439">
      <w:bodyDiv w:val="1"/>
      <w:marLeft w:val="0"/>
      <w:marRight w:val="0"/>
      <w:marTop w:val="0"/>
      <w:marBottom w:val="0"/>
      <w:divBdr>
        <w:top w:val="none" w:sz="0" w:space="0" w:color="auto"/>
        <w:left w:val="none" w:sz="0" w:space="0" w:color="auto"/>
        <w:bottom w:val="none" w:sz="0" w:space="0" w:color="auto"/>
        <w:right w:val="none" w:sz="0" w:space="0" w:color="auto"/>
      </w:divBdr>
    </w:div>
    <w:div w:id="1059858953">
      <w:bodyDiv w:val="1"/>
      <w:marLeft w:val="0"/>
      <w:marRight w:val="0"/>
      <w:marTop w:val="0"/>
      <w:marBottom w:val="0"/>
      <w:divBdr>
        <w:top w:val="none" w:sz="0" w:space="0" w:color="auto"/>
        <w:left w:val="none" w:sz="0" w:space="0" w:color="auto"/>
        <w:bottom w:val="none" w:sz="0" w:space="0" w:color="auto"/>
        <w:right w:val="none" w:sz="0" w:space="0" w:color="auto"/>
      </w:divBdr>
      <w:divsChild>
        <w:div w:id="1326055963">
          <w:marLeft w:val="0"/>
          <w:marRight w:val="0"/>
          <w:marTop w:val="0"/>
          <w:marBottom w:val="0"/>
          <w:divBdr>
            <w:top w:val="none" w:sz="0" w:space="0" w:color="auto"/>
            <w:left w:val="none" w:sz="0" w:space="0" w:color="auto"/>
            <w:bottom w:val="none" w:sz="0" w:space="0" w:color="auto"/>
            <w:right w:val="none" w:sz="0" w:space="0" w:color="auto"/>
          </w:divBdr>
        </w:div>
      </w:divsChild>
    </w:div>
    <w:div w:id="1083599245">
      <w:bodyDiv w:val="1"/>
      <w:marLeft w:val="0"/>
      <w:marRight w:val="0"/>
      <w:marTop w:val="0"/>
      <w:marBottom w:val="0"/>
      <w:divBdr>
        <w:top w:val="none" w:sz="0" w:space="0" w:color="auto"/>
        <w:left w:val="none" w:sz="0" w:space="0" w:color="auto"/>
        <w:bottom w:val="none" w:sz="0" w:space="0" w:color="auto"/>
        <w:right w:val="none" w:sz="0" w:space="0" w:color="auto"/>
      </w:divBdr>
    </w:div>
    <w:div w:id="1121461637">
      <w:bodyDiv w:val="1"/>
      <w:marLeft w:val="0"/>
      <w:marRight w:val="0"/>
      <w:marTop w:val="0"/>
      <w:marBottom w:val="0"/>
      <w:divBdr>
        <w:top w:val="none" w:sz="0" w:space="0" w:color="auto"/>
        <w:left w:val="none" w:sz="0" w:space="0" w:color="auto"/>
        <w:bottom w:val="none" w:sz="0" w:space="0" w:color="auto"/>
        <w:right w:val="none" w:sz="0" w:space="0" w:color="auto"/>
      </w:divBdr>
    </w:div>
    <w:div w:id="1122380892">
      <w:bodyDiv w:val="1"/>
      <w:marLeft w:val="0"/>
      <w:marRight w:val="0"/>
      <w:marTop w:val="0"/>
      <w:marBottom w:val="0"/>
      <w:divBdr>
        <w:top w:val="none" w:sz="0" w:space="0" w:color="auto"/>
        <w:left w:val="none" w:sz="0" w:space="0" w:color="auto"/>
        <w:bottom w:val="none" w:sz="0" w:space="0" w:color="auto"/>
        <w:right w:val="none" w:sz="0" w:space="0" w:color="auto"/>
      </w:divBdr>
    </w:div>
    <w:div w:id="1160996558">
      <w:bodyDiv w:val="1"/>
      <w:marLeft w:val="0"/>
      <w:marRight w:val="0"/>
      <w:marTop w:val="0"/>
      <w:marBottom w:val="0"/>
      <w:divBdr>
        <w:top w:val="none" w:sz="0" w:space="0" w:color="auto"/>
        <w:left w:val="none" w:sz="0" w:space="0" w:color="auto"/>
        <w:bottom w:val="none" w:sz="0" w:space="0" w:color="auto"/>
        <w:right w:val="none" w:sz="0" w:space="0" w:color="auto"/>
      </w:divBdr>
    </w:div>
    <w:div w:id="1253318888">
      <w:bodyDiv w:val="1"/>
      <w:marLeft w:val="0"/>
      <w:marRight w:val="0"/>
      <w:marTop w:val="0"/>
      <w:marBottom w:val="0"/>
      <w:divBdr>
        <w:top w:val="none" w:sz="0" w:space="0" w:color="auto"/>
        <w:left w:val="none" w:sz="0" w:space="0" w:color="auto"/>
        <w:bottom w:val="none" w:sz="0" w:space="0" w:color="auto"/>
        <w:right w:val="none" w:sz="0" w:space="0" w:color="auto"/>
      </w:divBdr>
    </w:div>
    <w:div w:id="1274362049">
      <w:bodyDiv w:val="1"/>
      <w:marLeft w:val="0"/>
      <w:marRight w:val="0"/>
      <w:marTop w:val="0"/>
      <w:marBottom w:val="0"/>
      <w:divBdr>
        <w:top w:val="none" w:sz="0" w:space="0" w:color="auto"/>
        <w:left w:val="none" w:sz="0" w:space="0" w:color="auto"/>
        <w:bottom w:val="none" w:sz="0" w:space="0" w:color="auto"/>
        <w:right w:val="none" w:sz="0" w:space="0" w:color="auto"/>
      </w:divBdr>
    </w:div>
    <w:div w:id="1414888740">
      <w:bodyDiv w:val="1"/>
      <w:marLeft w:val="0"/>
      <w:marRight w:val="0"/>
      <w:marTop w:val="0"/>
      <w:marBottom w:val="0"/>
      <w:divBdr>
        <w:top w:val="none" w:sz="0" w:space="0" w:color="auto"/>
        <w:left w:val="none" w:sz="0" w:space="0" w:color="auto"/>
        <w:bottom w:val="none" w:sz="0" w:space="0" w:color="auto"/>
        <w:right w:val="none" w:sz="0" w:space="0" w:color="auto"/>
      </w:divBdr>
    </w:div>
    <w:div w:id="1456019078">
      <w:bodyDiv w:val="1"/>
      <w:marLeft w:val="0"/>
      <w:marRight w:val="0"/>
      <w:marTop w:val="0"/>
      <w:marBottom w:val="0"/>
      <w:divBdr>
        <w:top w:val="none" w:sz="0" w:space="0" w:color="auto"/>
        <w:left w:val="none" w:sz="0" w:space="0" w:color="auto"/>
        <w:bottom w:val="none" w:sz="0" w:space="0" w:color="auto"/>
        <w:right w:val="none" w:sz="0" w:space="0" w:color="auto"/>
      </w:divBdr>
    </w:div>
    <w:div w:id="1478298062">
      <w:bodyDiv w:val="1"/>
      <w:marLeft w:val="0"/>
      <w:marRight w:val="0"/>
      <w:marTop w:val="0"/>
      <w:marBottom w:val="0"/>
      <w:divBdr>
        <w:top w:val="none" w:sz="0" w:space="0" w:color="auto"/>
        <w:left w:val="none" w:sz="0" w:space="0" w:color="auto"/>
        <w:bottom w:val="none" w:sz="0" w:space="0" w:color="auto"/>
        <w:right w:val="none" w:sz="0" w:space="0" w:color="auto"/>
      </w:divBdr>
      <w:divsChild>
        <w:div w:id="52587030">
          <w:marLeft w:val="1800"/>
          <w:marRight w:val="0"/>
          <w:marTop w:val="0"/>
          <w:marBottom w:val="0"/>
          <w:divBdr>
            <w:top w:val="none" w:sz="0" w:space="0" w:color="auto"/>
            <w:left w:val="none" w:sz="0" w:space="0" w:color="auto"/>
            <w:bottom w:val="none" w:sz="0" w:space="0" w:color="auto"/>
            <w:right w:val="none" w:sz="0" w:space="0" w:color="auto"/>
          </w:divBdr>
        </w:div>
        <w:div w:id="934047729">
          <w:marLeft w:val="1080"/>
          <w:marRight w:val="0"/>
          <w:marTop w:val="0"/>
          <w:marBottom w:val="120"/>
          <w:divBdr>
            <w:top w:val="none" w:sz="0" w:space="0" w:color="auto"/>
            <w:left w:val="none" w:sz="0" w:space="0" w:color="auto"/>
            <w:bottom w:val="none" w:sz="0" w:space="0" w:color="auto"/>
            <w:right w:val="none" w:sz="0" w:space="0" w:color="auto"/>
          </w:divBdr>
        </w:div>
        <w:div w:id="1564638492">
          <w:marLeft w:val="1800"/>
          <w:marRight w:val="0"/>
          <w:marTop w:val="0"/>
          <w:marBottom w:val="120"/>
          <w:divBdr>
            <w:top w:val="none" w:sz="0" w:space="0" w:color="auto"/>
            <w:left w:val="none" w:sz="0" w:space="0" w:color="auto"/>
            <w:bottom w:val="none" w:sz="0" w:space="0" w:color="auto"/>
            <w:right w:val="none" w:sz="0" w:space="0" w:color="auto"/>
          </w:divBdr>
        </w:div>
        <w:div w:id="2094885859">
          <w:marLeft w:val="1800"/>
          <w:marRight w:val="0"/>
          <w:marTop w:val="0"/>
          <w:marBottom w:val="0"/>
          <w:divBdr>
            <w:top w:val="none" w:sz="0" w:space="0" w:color="auto"/>
            <w:left w:val="none" w:sz="0" w:space="0" w:color="auto"/>
            <w:bottom w:val="none" w:sz="0" w:space="0" w:color="auto"/>
            <w:right w:val="none" w:sz="0" w:space="0" w:color="auto"/>
          </w:divBdr>
        </w:div>
      </w:divsChild>
    </w:div>
    <w:div w:id="1527206635">
      <w:bodyDiv w:val="1"/>
      <w:marLeft w:val="0"/>
      <w:marRight w:val="0"/>
      <w:marTop w:val="0"/>
      <w:marBottom w:val="0"/>
      <w:divBdr>
        <w:top w:val="none" w:sz="0" w:space="0" w:color="auto"/>
        <w:left w:val="none" w:sz="0" w:space="0" w:color="auto"/>
        <w:bottom w:val="none" w:sz="0" w:space="0" w:color="auto"/>
        <w:right w:val="none" w:sz="0" w:space="0" w:color="auto"/>
      </w:divBdr>
      <w:divsChild>
        <w:div w:id="1152865959">
          <w:marLeft w:val="0"/>
          <w:marRight w:val="0"/>
          <w:marTop w:val="0"/>
          <w:marBottom w:val="0"/>
          <w:divBdr>
            <w:top w:val="none" w:sz="0" w:space="0" w:color="auto"/>
            <w:left w:val="none" w:sz="0" w:space="0" w:color="auto"/>
            <w:bottom w:val="none" w:sz="0" w:space="0" w:color="auto"/>
            <w:right w:val="none" w:sz="0" w:space="0" w:color="auto"/>
          </w:divBdr>
          <w:divsChild>
            <w:div w:id="1267035259">
              <w:marLeft w:val="0"/>
              <w:marRight w:val="0"/>
              <w:marTop w:val="0"/>
              <w:marBottom w:val="0"/>
              <w:divBdr>
                <w:top w:val="none" w:sz="0" w:space="0" w:color="auto"/>
                <w:left w:val="none" w:sz="0" w:space="0" w:color="auto"/>
                <w:bottom w:val="none" w:sz="0" w:space="0" w:color="auto"/>
                <w:right w:val="none" w:sz="0" w:space="0" w:color="auto"/>
              </w:divBdr>
            </w:div>
          </w:divsChild>
        </w:div>
        <w:div w:id="1433433700">
          <w:marLeft w:val="0"/>
          <w:marRight w:val="75"/>
          <w:marTop w:val="0"/>
          <w:marBottom w:val="0"/>
          <w:divBdr>
            <w:top w:val="none" w:sz="0" w:space="0" w:color="auto"/>
            <w:left w:val="none" w:sz="0" w:space="0" w:color="auto"/>
            <w:bottom w:val="none" w:sz="0" w:space="0" w:color="auto"/>
            <w:right w:val="none" w:sz="0" w:space="0" w:color="auto"/>
          </w:divBdr>
        </w:div>
      </w:divsChild>
    </w:div>
    <w:div w:id="1557157748">
      <w:bodyDiv w:val="1"/>
      <w:marLeft w:val="0"/>
      <w:marRight w:val="0"/>
      <w:marTop w:val="0"/>
      <w:marBottom w:val="0"/>
      <w:divBdr>
        <w:top w:val="none" w:sz="0" w:space="0" w:color="auto"/>
        <w:left w:val="none" w:sz="0" w:space="0" w:color="auto"/>
        <w:bottom w:val="none" w:sz="0" w:space="0" w:color="auto"/>
        <w:right w:val="none" w:sz="0" w:space="0" w:color="auto"/>
      </w:divBdr>
    </w:div>
    <w:div w:id="1750693597">
      <w:bodyDiv w:val="1"/>
      <w:marLeft w:val="0"/>
      <w:marRight w:val="0"/>
      <w:marTop w:val="0"/>
      <w:marBottom w:val="0"/>
      <w:divBdr>
        <w:top w:val="none" w:sz="0" w:space="0" w:color="auto"/>
        <w:left w:val="none" w:sz="0" w:space="0" w:color="auto"/>
        <w:bottom w:val="none" w:sz="0" w:space="0" w:color="auto"/>
        <w:right w:val="none" w:sz="0" w:space="0" w:color="auto"/>
      </w:divBdr>
    </w:div>
    <w:div w:id="1801223917">
      <w:bodyDiv w:val="1"/>
      <w:marLeft w:val="0"/>
      <w:marRight w:val="0"/>
      <w:marTop w:val="0"/>
      <w:marBottom w:val="0"/>
      <w:divBdr>
        <w:top w:val="none" w:sz="0" w:space="0" w:color="auto"/>
        <w:left w:val="none" w:sz="0" w:space="0" w:color="auto"/>
        <w:bottom w:val="none" w:sz="0" w:space="0" w:color="auto"/>
        <w:right w:val="none" w:sz="0" w:space="0" w:color="auto"/>
      </w:divBdr>
    </w:div>
    <w:div w:id="1923680430">
      <w:bodyDiv w:val="1"/>
      <w:marLeft w:val="0"/>
      <w:marRight w:val="0"/>
      <w:marTop w:val="0"/>
      <w:marBottom w:val="0"/>
      <w:divBdr>
        <w:top w:val="none" w:sz="0" w:space="0" w:color="auto"/>
        <w:left w:val="none" w:sz="0" w:space="0" w:color="auto"/>
        <w:bottom w:val="none" w:sz="0" w:space="0" w:color="auto"/>
        <w:right w:val="none" w:sz="0" w:space="0" w:color="auto"/>
      </w:divBdr>
    </w:div>
    <w:div w:id="1990863550">
      <w:bodyDiv w:val="1"/>
      <w:marLeft w:val="0"/>
      <w:marRight w:val="0"/>
      <w:marTop w:val="0"/>
      <w:marBottom w:val="0"/>
      <w:divBdr>
        <w:top w:val="none" w:sz="0" w:space="0" w:color="auto"/>
        <w:left w:val="none" w:sz="0" w:space="0" w:color="auto"/>
        <w:bottom w:val="none" w:sz="0" w:space="0" w:color="auto"/>
        <w:right w:val="none" w:sz="0" w:space="0" w:color="auto"/>
      </w:divBdr>
    </w:div>
    <w:div w:id="19934852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atfol\AppData\Roaming\Microsoft\Template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2" ma:contentTypeDescription="Create a new document." ma:contentTypeScope="" ma:versionID="6490668202d3d89d648fc16a1f9c6cc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503f00ec9a1c71b3b351ff6759742ecc"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C2D03-320C-4A91-8EF1-BCB81FAD0C34}">
  <ds:schemaRefs>
    <ds:schemaRef ds:uri="http://schemas.microsoft.com/office/2006/metadata/longProperties"/>
  </ds:schemaRefs>
</ds:datastoreItem>
</file>

<file path=customXml/itemProps2.xml><?xml version="1.0" encoding="utf-8"?>
<ds:datastoreItem xmlns:ds="http://schemas.openxmlformats.org/officeDocument/2006/customXml" ds:itemID="{2767D144-91B2-45BC-B528-BEF0A6BC033C}">
  <ds:schemaRefs>
    <ds:schemaRef ds:uri="http://schemas.microsoft.com/sharepoint/v3/contenttype/forms"/>
  </ds:schemaRefs>
</ds:datastoreItem>
</file>

<file path=customXml/itemProps3.xml><?xml version="1.0" encoding="utf-8"?>
<ds:datastoreItem xmlns:ds="http://schemas.openxmlformats.org/officeDocument/2006/customXml" ds:itemID="{8AC82253-C547-4E63-96CE-92F45780F4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DBA9EC-D300-49EF-83A7-11D70D4C43F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5.xml><?xml version="1.0" encoding="utf-8"?>
<ds:datastoreItem xmlns:ds="http://schemas.openxmlformats.org/officeDocument/2006/customXml" ds:itemID="{0B5A3A01-CB45-4C7E-A22A-EDAB42BA7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Template.dot</Template>
  <TotalTime>37</TotalTime>
  <Pages>10</Pages>
  <Words>2840</Words>
  <Characters>16189</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18992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Diana.Pani@InterDigital.com</dc:creator>
  <cp:keywords/>
  <dc:description/>
  <cp:lastModifiedBy>Erdem Bala</cp:lastModifiedBy>
  <cp:revision>81</cp:revision>
  <cp:lastPrinted>2016-11-04T21:26:00Z</cp:lastPrinted>
  <dcterms:created xsi:type="dcterms:W3CDTF">2024-02-17T13:58:00Z</dcterms:created>
  <dcterms:modified xsi:type="dcterms:W3CDTF">2024-02-17T14:39:00Z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0x0101006C8E648E97429F4A9C700CA2B719F885</vt:lpwstr>
  </property>
  <property fmtid="{D5CDD505-2E9C-101B-9397-08002B2CF9AE}" pid="4" name="Pages0">
    <vt:lpwstr/>
  </property>
  <property fmtid="{D5CDD505-2E9C-101B-9397-08002B2CF9AE}" pid="5" name="File Author">
    <vt:lpwstr>InterDigital Communications</vt:lpwstr>
  </property>
  <property fmtid="{D5CDD505-2E9C-101B-9397-08002B2CF9AE}" pid="6" name="Dimensions">
    <vt:lpwstr/>
  </property>
  <property fmtid="{D5CDD505-2E9C-101B-9397-08002B2CF9AE}" pid="7" name="Doc Type">
    <vt:lpwstr>contribution</vt:lpwstr>
  </property>
  <property fmtid="{D5CDD505-2E9C-101B-9397-08002B2CF9AE}" pid="8" name="Date Accessed">
    <vt:lpwstr/>
  </property>
  <property fmtid="{D5CDD505-2E9C-101B-9397-08002B2CF9AE}" pid="9" name="Topic">
    <vt:lpwstr/>
  </property>
  <property fmtid="{D5CDD505-2E9C-101B-9397-08002B2CF9AE}" pid="10" name="status0">
    <vt:lpwstr>Active</vt:lpwstr>
  </property>
  <property fmtid="{D5CDD505-2E9C-101B-9397-08002B2CF9AE}" pid="11" name="Category">
    <vt:lpwstr/>
  </property>
  <property fmtid="{D5CDD505-2E9C-101B-9397-08002B2CF9AE}" pid="12" name="Last Filing #">
    <vt:lpwstr>0</vt:lpwstr>
  </property>
  <property fmtid="{D5CDD505-2E9C-101B-9397-08002B2CF9AE}" pid="13" name="Status">
    <vt:lpwstr/>
  </property>
  <property fmtid="{D5CDD505-2E9C-101B-9397-08002B2CF9AE}" pid="14" name="Client Label Value">
    <vt:lpwstr/>
  </property>
  <property fmtid="{D5CDD505-2E9C-101B-9397-08002B2CF9AE}" pid="15" name="Comments">
    <vt:lpwstr/>
  </property>
  <property fmtid="{D5CDD505-2E9C-101B-9397-08002B2CF9AE}" pid="16" name="ContentType">
    <vt:lpwstr>Document</vt:lpwstr>
  </property>
  <property fmtid="{D5CDD505-2E9C-101B-9397-08002B2CF9AE}" pid="17" name="Comments0">
    <vt:lpwstr/>
  </property>
</Properties>
</file>